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271E2" w14:textId="77777777" w:rsidR="006757EB" w:rsidRDefault="006757EB">
      <w:pPr>
        <w:pStyle w:val="Titolo"/>
      </w:pPr>
      <w:r>
        <w:t>Arturo Bianco</w:t>
      </w:r>
    </w:p>
    <w:p w14:paraId="68A796B5" w14:textId="77777777" w:rsidR="006757EB" w:rsidRDefault="00CB4085" w:rsidP="00EF5488">
      <w:pPr>
        <w:jc w:val="center"/>
        <w:rPr>
          <w:sz w:val="16"/>
        </w:rPr>
      </w:pPr>
      <w:r>
        <w:rPr>
          <w:sz w:val="16"/>
        </w:rPr>
        <w:t xml:space="preserve">Via Italo </w:t>
      </w:r>
      <w:proofErr w:type="spellStart"/>
      <w:r>
        <w:rPr>
          <w:sz w:val="16"/>
        </w:rPr>
        <w:t>Pan</w:t>
      </w:r>
      <w:r w:rsidR="00EF5488">
        <w:rPr>
          <w:sz w:val="16"/>
        </w:rPr>
        <w:t>a</w:t>
      </w:r>
      <w:r>
        <w:rPr>
          <w:sz w:val="16"/>
        </w:rPr>
        <w:t>ttoni</w:t>
      </w:r>
      <w:proofErr w:type="spellEnd"/>
      <w:r>
        <w:rPr>
          <w:sz w:val="16"/>
        </w:rPr>
        <w:t xml:space="preserve"> 91, 00189</w:t>
      </w:r>
      <w:r w:rsidR="006757EB">
        <w:rPr>
          <w:sz w:val="16"/>
        </w:rPr>
        <w:t xml:space="preserve"> Roma </w:t>
      </w:r>
    </w:p>
    <w:p w14:paraId="004D9305" w14:textId="77777777" w:rsidR="006757EB" w:rsidRDefault="006757EB" w:rsidP="00200621">
      <w:pPr>
        <w:jc w:val="center"/>
        <w:rPr>
          <w:sz w:val="16"/>
        </w:rPr>
      </w:pPr>
      <w:r>
        <w:rPr>
          <w:sz w:val="16"/>
        </w:rPr>
        <w:t>06 3</w:t>
      </w:r>
      <w:r w:rsidR="00200621">
        <w:rPr>
          <w:sz w:val="16"/>
        </w:rPr>
        <w:t>3266423</w:t>
      </w:r>
      <w:r>
        <w:rPr>
          <w:sz w:val="16"/>
        </w:rPr>
        <w:t xml:space="preserve"> abitazione, 335 1905683 portatile </w:t>
      </w:r>
    </w:p>
    <w:p w14:paraId="3B0DE48F" w14:textId="77777777" w:rsidR="006757EB" w:rsidRDefault="006757EB">
      <w:pPr>
        <w:pBdr>
          <w:bottom w:val="double" w:sz="6" w:space="1" w:color="auto"/>
        </w:pBdr>
        <w:tabs>
          <w:tab w:val="left" w:pos="1620"/>
        </w:tabs>
        <w:jc w:val="center"/>
        <w:rPr>
          <w:sz w:val="16"/>
        </w:rPr>
      </w:pPr>
      <w:proofErr w:type="gramStart"/>
      <w:r>
        <w:rPr>
          <w:sz w:val="16"/>
        </w:rPr>
        <w:t>e</w:t>
      </w:r>
      <w:proofErr w:type="gramEnd"/>
      <w:r>
        <w:rPr>
          <w:sz w:val="16"/>
        </w:rPr>
        <w:t xml:space="preserve"> mail </w:t>
      </w:r>
      <w:r w:rsidR="003D4959">
        <w:rPr>
          <w:sz w:val="16"/>
        </w:rPr>
        <w:t>dott.arturobianco@gmail.com</w:t>
      </w:r>
    </w:p>
    <w:p w14:paraId="1F060F34" w14:textId="77777777" w:rsidR="006757EB" w:rsidRDefault="006757EB">
      <w:pPr>
        <w:tabs>
          <w:tab w:val="left" w:pos="1620"/>
        </w:tabs>
        <w:jc w:val="center"/>
      </w:pPr>
    </w:p>
    <w:p w14:paraId="46820A2B" w14:textId="77777777" w:rsidR="006757EB" w:rsidRDefault="006757EB">
      <w:pPr>
        <w:tabs>
          <w:tab w:val="left" w:pos="1620"/>
        </w:tabs>
        <w:jc w:val="center"/>
      </w:pPr>
    </w:p>
    <w:p w14:paraId="05CCEA04" w14:textId="77777777" w:rsidR="006757EB" w:rsidRDefault="006757EB">
      <w:pPr>
        <w:tabs>
          <w:tab w:val="left" w:pos="1620"/>
        </w:tabs>
        <w:jc w:val="both"/>
      </w:pPr>
      <w:proofErr w:type="gramStart"/>
      <w:r>
        <w:t>nato</w:t>
      </w:r>
      <w:proofErr w:type="gramEnd"/>
      <w:r>
        <w:t xml:space="preserve"> a Vizzini (CT) il 29/7/1954</w:t>
      </w:r>
    </w:p>
    <w:p w14:paraId="213A5F7D" w14:textId="77777777" w:rsidR="006757EB" w:rsidRDefault="006757EB">
      <w:pPr>
        <w:tabs>
          <w:tab w:val="left" w:pos="1620"/>
        </w:tabs>
        <w:jc w:val="both"/>
      </w:pPr>
      <w:r>
        <w:t>codice fiscale BNCRTR54L29M100T</w:t>
      </w:r>
    </w:p>
    <w:p w14:paraId="576E158D" w14:textId="77777777" w:rsidR="006757EB" w:rsidRDefault="006757EB">
      <w:r>
        <w:t>partita IVA 08799931004.</w:t>
      </w:r>
    </w:p>
    <w:p w14:paraId="353DA594" w14:textId="77777777" w:rsidR="006757EB" w:rsidRDefault="006757EB">
      <w:pPr>
        <w:tabs>
          <w:tab w:val="left" w:pos="1620"/>
        </w:tabs>
        <w:jc w:val="both"/>
      </w:pPr>
      <w:proofErr w:type="gramStart"/>
      <w:r>
        <w:t>coniugato</w:t>
      </w:r>
      <w:proofErr w:type="gramEnd"/>
      <w:r>
        <w:t xml:space="preserve"> con due figli</w:t>
      </w:r>
    </w:p>
    <w:p w14:paraId="1905F310" w14:textId="77777777" w:rsidR="006757EB" w:rsidRDefault="006757EB">
      <w:pPr>
        <w:pStyle w:val="Titolo1"/>
        <w:rPr>
          <w:rFonts w:ascii="Times" w:hAnsi="Times"/>
        </w:rPr>
      </w:pPr>
      <w:r>
        <w:rPr>
          <w:rFonts w:ascii="Times" w:hAnsi="Times"/>
        </w:rPr>
        <w:t>STUDI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6660"/>
      </w:tblGrid>
      <w:tr w:rsidR="006757EB" w14:paraId="739C60EF" w14:textId="77777777">
        <w:trPr>
          <w:cantSplit/>
        </w:trPr>
        <w:tc>
          <w:tcPr>
            <w:tcW w:w="2088" w:type="dxa"/>
          </w:tcPr>
          <w:p w14:paraId="144A6D8E" w14:textId="77777777" w:rsidR="006757EB" w:rsidRDefault="006757EB">
            <w:r>
              <w:t>1985</w:t>
            </w:r>
          </w:p>
        </w:tc>
        <w:tc>
          <w:tcPr>
            <w:tcW w:w="6660" w:type="dxa"/>
          </w:tcPr>
          <w:p w14:paraId="065991AB" w14:textId="77777777" w:rsidR="006757EB" w:rsidRDefault="006757EB">
            <w:pPr>
              <w:ind w:right="144"/>
            </w:pPr>
            <w:r>
              <w:t xml:space="preserve">Laurea in Giurisprudenza conseguita presso l’Università di </w:t>
            </w:r>
            <w:proofErr w:type="gramStart"/>
            <w:r>
              <w:t>Catania</w:t>
            </w:r>
            <w:proofErr w:type="gramEnd"/>
          </w:p>
          <w:p w14:paraId="3535FFA0" w14:textId="77777777" w:rsidR="006757EB" w:rsidRDefault="006757EB">
            <w:pPr>
              <w:ind w:right="144"/>
            </w:pPr>
          </w:p>
        </w:tc>
      </w:tr>
    </w:tbl>
    <w:p w14:paraId="513F996C" w14:textId="77777777" w:rsidR="006757EB" w:rsidRDefault="006757EB">
      <w:pPr>
        <w:pStyle w:val="Titolo1"/>
        <w:rPr>
          <w:rFonts w:ascii="Times" w:hAnsi="Times"/>
          <w:smallCaps/>
        </w:rPr>
      </w:pPr>
      <w:r>
        <w:rPr>
          <w:rFonts w:ascii="Times" w:hAnsi="Times"/>
          <w:smallCaps/>
        </w:rPr>
        <w:t>ESPERIENZE PROFESSIONALI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2062"/>
        <w:gridCol w:w="26"/>
        <w:gridCol w:w="6660"/>
      </w:tblGrid>
      <w:tr w:rsidR="006757EB" w14:paraId="16AAB853" w14:textId="77777777">
        <w:trPr>
          <w:cantSplit/>
        </w:trPr>
        <w:tc>
          <w:tcPr>
            <w:tcW w:w="2096" w:type="dxa"/>
            <w:gridSpan w:val="2"/>
          </w:tcPr>
          <w:p w14:paraId="0FEDB3F5" w14:textId="77777777" w:rsidR="006757EB" w:rsidRDefault="006757EB">
            <w:r>
              <w:t>Dal Gennaio 2006</w:t>
            </w:r>
            <w:r w:rsidR="00626AA1">
              <w:t xml:space="preserve"> a dicembre 2007</w:t>
            </w:r>
          </w:p>
          <w:p w14:paraId="2D1D6AD0" w14:textId="77777777" w:rsidR="006757EB" w:rsidRDefault="006757EB"/>
          <w:p w14:paraId="5C9778DD" w14:textId="77777777" w:rsidR="006757EB" w:rsidRDefault="006757EB"/>
          <w:p w14:paraId="3A04A52E" w14:textId="77777777" w:rsidR="006757EB" w:rsidRDefault="006757EB">
            <w:r>
              <w:t>Dal Settembre 2005</w:t>
            </w:r>
            <w:r w:rsidR="00626AA1">
              <w:t xml:space="preserve"> a settembre 2008</w:t>
            </w:r>
          </w:p>
          <w:p w14:paraId="5F41A8F4" w14:textId="77777777" w:rsidR="006757EB" w:rsidRDefault="006757EB"/>
          <w:p w14:paraId="74FB9146" w14:textId="77777777" w:rsidR="006757EB" w:rsidRDefault="006757EB"/>
          <w:p w14:paraId="72011533" w14:textId="77777777" w:rsidR="006757EB" w:rsidRDefault="006757EB"/>
          <w:p w14:paraId="2E973F96" w14:textId="77777777" w:rsidR="00200621" w:rsidRDefault="00200621"/>
          <w:p w14:paraId="7B6F3348" w14:textId="77777777" w:rsidR="00200621" w:rsidRDefault="00200621">
            <w:r>
              <w:t>Dal settembre 2009</w:t>
            </w:r>
            <w:r w:rsidR="006A5FA4">
              <w:t xml:space="preserve"> a dicembre 2012</w:t>
            </w:r>
          </w:p>
          <w:p w14:paraId="740F5088" w14:textId="77777777" w:rsidR="00200621" w:rsidRDefault="00200621"/>
          <w:p w14:paraId="0A916985" w14:textId="77777777" w:rsidR="006A5FA4" w:rsidRDefault="006A5FA4">
            <w:r>
              <w:t>Da gennaio 2013</w:t>
            </w:r>
          </w:p>
          <w:p w14:paraId="0789CD64" w14:textId="77777777" w:rsidR="006A5FA4" w:rsidRDefault="006A5FA4"/>
          <w:p w14:paraId="4C992009" w14:textId="77777777" w:rsidR="006757EB" w:rsidRDefault="006757EB"/>
          <w:p w14:paraId="296EE7A4" w14:textId="77777777" w:rsidR="006A5FA4" w:rsidRDefault="006A5FA4">
            <w:r>
              <w:t>Da settembre 2012</w:t>
            </w:r>
          </w:p>
          <w:p w14:paraId="1EB94769" w14:textId="77777777" w:rsidR="006A5FA4" w:rsidRDefault="006A5FA4"/>
          <w:p w14:paraId="7B96F3FD" w14:textId="538873A9" w:rsidR="007E3A6F" w:rsidRDefault="007E3A6F">
            <w:r>
              <w:t>Da gennaio 2013</w:t>
            </w:r>
          </w:p>
          <w:p w14:paraId="691B3335" w14:textId="77777777" w:rsidR="007E3A6F" w:rsidRDefault="007E3A6F"/>
          <w:p w14:paraId="44F54FE6" w14:textId="77777777" w:rsidR="006A5FA4" w:rsidRDefault="006A5FA4"/>
          <w:p w14:paraId="120712B5" w14:textId="77777777" w:rsidR="006757EB" w:rsidRDefault="006757EB">
            <w:r>
              <w:t>Dal Gennaio 2006</w:t>
            </w:r>
            <w:r w:rsidR="00D24B59">
              <w:t xml:space="preserve"> al gennaio 2009</w:t>
            </w:r>
          </w:p>
          <w:p w14:paraId="34656FAA" w14:textId="77777777" w:rsidR="006757EB" w:rsidRDefault="006757EB"/>
          <w:p w14:paraId="3279924B" w14:textId="77777777" w:rsidR="00626AA1" w:rsidRDefault="00626AA1"/>
          <w:p w14:paraId="7CEE104C" w14:textId="77777777" w:rsidR="006757EB" w:rsidRDefault="006757EB">
            <w:r>
              <w:t>Dal Settembre 1994 al Settembre 2005</w:t>
            </w:r>
          </w:p>
          <w:p w14:paraId="53F437A2" w14:textId="77777777" w:rsidR="00D005CF" w:rsidRDefault="00D005CF"/>
          <w:p w14:paraId="5B071DCA" w14:textId="77777777" w:rsidR="00D005CF" w:rsidRDefault="00D005CF"/>
          <w:p w14:paraId="3B0EA35A" w14:textId="77777777" w:rsidR="00D005CF" w:rsidRDefault="00D005CF"/>
          <w:p w14:paraId="3B9D8CC9" w14:textId="77777777" w:rsidR="00D005CF" w:rsidRDefault="00D005CF"/>
          <w:p w14:paraId="262ED3BD" w14:textId="77777777" w:rsidR="00D005CF" w:rsidRDefault="00D005CF"/>
          <w:p w14:paraId="6D7DAF88" w14:textId="77777777" w:rsidR="00D005CF" w:rsidRDefault="00D005CF"/>
          <w:p w14:paraId="09C3E540" w14:textId="77777777" w:rsidR="00D005CF" w:rsidRDefault="00D005CF"/>
          <w:p w14:paraId="3B3E9102" w14:textId="77777777" w:rsidR="006E3E54" w:rsidRDefault="006E3E54"/>
          <w:p w14:paraId="6A4DBB83" w14:textId="77777777" w:rsidR="006E3E54" w:rsidRDefault="006E3E54"/>
          <w:p w14:paraId="431F7CDD" w14:textId="77777777" w:rsidR="00D005CF" w:rsidRDefault="00D005CF">
            <w:r>
              <w:t>Dal 2005</w:t>
            </w:r>
          </w:p>
        </w:tc>
        <w:tc>
          <w:tcPr>
            <w:tcW w:w="6686" w:type="dxa"/>
            <w:gridSpan w:val="2"/>
          </w:tcPr>
          <w:p w14:paraId="2A05EFD2" w14:textId="77777777" w:rsidR="006757EB" w:rsidRDefault="006757EB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>Consulente aran</w:t>
            </w:r>
          </w:p>
          <w:p w14:paraId="40CE1458" w14:textId="77777777" w:rsidR="006757EB" w:rsidRDefault="006757EB">
            <w:pPr>
              <w:ind w:right="144"/>
              <w:rPr>
                <w:b/>
                <w:smallCaps/>
              </w:rPr>
            </w:pPr>
          </w:p>
          <w:p w14:paraId="3CEF51A1" w14:textId="77777777" w:rsidR="006757EB" w:rsidRDefault="006757EB">
            <w:pPr>
              <w:ind w:right="144"/>
              <w:rPr>
                <w:b/>
                <w:smallCaps/>
              </w:rPr>
            </w:pPr>
          </w:p>
          <w:p w14:paraId="441B6947" w14:textId="77777777" w:rsidR="006757EB" w:rsidRDefault="006757EB">
            <w:pPr>
              <w:ind w:right="144"/>
              <w:rPr>
                <w:rFonts w:ascii="Times New Roman" w:hAnsi="Times New Roman"/>
                <w:b/>
                <w:smallCaps/>
              </w:rPr>
            </w:pPr>
            <w:r>
              <w:rPr>
                <w:rFonts w:ascii="Times New Roman" w:hAnsi="Times New Roman"/>
                <w:b/>
                <w:smallCaps/>
              </w:rPr>
              <w:t xml:space="preserve">CONSULENTE ANCI, </w:t>
            </w:r>
          </w:p>
          <w:p w14:paraId="6AA28FD3" w14:textId="77777777" w:rsidR="006757EB" w:rsidRDefault="006757EB">
            <w:pPr>
              <w:ind w:right="144"/>
              <w:rPr>
                <w:rFonts w:ascii="Times New Roman" w:hAnsi="Times New Roman"/>
                <w:smallCaps/>
              </w:rPr>
            </w:pPr>
            <w:proofErr w:type="gramStart"/>
            <w:r>
              <w:rPr>
                <w:rFonts w:ascii="Times New Roman" w:hAnsi="Times New Roman"/>
                <w:b/>
                <w:smallCaps/>
              </w:rPr>
              <w:t>COORDINATORE DEL PROGETTO DECA (</w:t>
            </w:r>
            <w:r>
              <w:rPr>
                <w:rFonts w:ascii="Times New Roman" w:hAnsi="Times New Roman"/>
                <w:smallCaps/>
              </w:rPr>
              <w:t xml:space="preserve">azioni a supporto del decentramento catastale), </w:t>
            </w:r>
            <w:r>
              <w:rPr>
                <w:rFonts w:ascii="Times New Roman" w:hAnsi="Times New Roman"/>
                <w:b/>
                <w:smallCaps/>
              </w:rPr>
              <w:t>RESPONSABILE DELLA COLLANA EDITORIALE ANCI E COORDINATORE DE</w:t>
            </w:r>
            <w:proofErr w:type="gramEnd"/>
            <w:r>
              <w:rPr>
                <w:rFonts w:ascii="Times New Roman" w:hAnsi="Times New Roman"/>
                <w:b/>
                <w:smallCaps/>
              </w:rPr>
              <w:t xml:space="preserve">L PROGETTO </w:t>
            </w:r>
            <w:r>
              <w:rPr>
                <w:rFonts w:ascii="Times New Roman" w:hAnsi="Times New Roman"/>
                <w:smallCaps/>
              </w:rPr>
              <w:t>“</w:t>
            </w:r>
            <w:r>
              <w:rPr>
                <w:rStyle w:val="Enfasigrassetto"/>
                <w:rFonts w:ascii="Times New Roman" w:hAnsi="Times New Roman"/>
              </w:rPr>
              <w:t>Comuni e Riforme costituzionali – Azioni di sostegno ai Comuni nell’attuazione delle Riforme Costituzionali”</w:t>
            </w:r>
          </w:p>
          <w:p w14:paraId="797472FB" w14:textId="77777777" w:rsidR="006757EB" w:rsidRDefault="006757EB">
            <w:pPr>
              <w:ind w:right="144"/>
              <w:rPr>
                <w:b/>
                <w:smallCaps/>
              </w:rPr>
            </w:pPr>
          </w:p>
          <w:p w14:paraId="036C0584" w14:textId="77777777" w:rsidR="00200621" w:rsidRDefault="00200621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>Coordinatore del periodico “IL GOVERNO LOCALE” (CEL EDITORE)</w:t>
            </w:r>
          </w:p>
          <w:p w14:paraId="621C5605" w14:textId="77777777" w:rsidR="00200621" w:rsidRDefault="00200621">
            <w:pPr>
              <w:ind w:right="144"/>
              <w:rPr>
                <w:b/>
                <w:smallCaps/>
              </w:rPr>
            </w:pPr>
          </w:p>
          <w:p w14:paraId="741CD914" w14:textId="77777777" w:rsidR="00200621" w:rsidRDefault="006A5FA4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>Coordinatore del periodico “IL PERSONALE DEGLI ENTI LOCALI” (CEL EDITORE)</w:t>
            </w:r>
          </w:p>
          <w:p w14:paraId="11C0B740" w14:textId="77777777" w:rsidR="006A5FA4" w:rsidRDefault="006A5FA4">
            <w:pPr>
              <w:ind w:right="144"/>
              <w:rPr>
                <w:b/>
                <w:smallCaps/>
              </w:rPr>
            </w:pPr>
          </w:p>
          <w:p w14:paraId="2942C3C8" w14:textId="77777777" w:rsidR="006A5FA4" w:rsidRDefault="006A5FA4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>Direttore del periodico “OGGI PA” (PUBBLIFORMEZ)</w:t>
            </w:r>
          </w:p>
          <w:p w14:paraId="34C9FA74" w14:textId="77777777" w:rsidR="007E3A6F" w:rsidRDefault="007E3A6F">
            <w:pPr>
              <w:ind w:right="144"/>
              <w:rPr>
                <w:b/>
                <w:smallCaps/>
              </w:rPr>
            </w:pPr>
          </w:p>
          <w:p w14:paraId="439A08BC" w14:textId="419ED1C9" w:rsidR="007E3A6F" w:rsidRDefault="007E3A6F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Coordinatore scientifico della </w:t>
            </w:r>
            <w:proofErr w:type="spellStart"/>
            <w:r>
              <w:rPr>
                <w:b/>
                <w:smallCaps/>
              </w:rPr>
              <w:t>societa’</w:t>
            </w:r>
            <w:proofErr w:type="spellEnd"/>
            <w:r>
              <w:rPr>
                <w:b/>
                <w:smallCaps/>
              </w:rPr>
              <w:t xml:space="preserve"> bianco e associati srl</w:t>
            </w:r>
          </w:p>
          <w:p w14:paraId="015D859C" w14:textId="77777777" w:rsidR="006A5FA4" w:rsidRDefault="006A5FA4">
            <w:pPr>
              <w:ind w:right="144"/>
              <w:rPr>
                <w:b/>
                <w:smallCaps/>
              </w:rPr>
            </w:pPr>
          </w:p>
          <w:p w14:paraId="298242F7" w14:textId="77777777" w:rsidR="006A5FA4" w:rsidRDefault="006A5FA4">
            <w:pPr>
              <w:ind w:right="144"/>
              <w:rPr>
                <w:b/>
                <w:smallCaps/>
              </w:rPr>
            </w:pPr>
          </w:p>
          <w:p w14:paraId="054FBD80" w14:textId="77777777" w:rsidR="006757EB" w:rsidRDefault="006757EB">
            <w:pPr>
              <w:ind w:right="144"/>
              <w:rPr>
                <w:smallCaps/>
              </w:rPr>
            </w:pPr>
            <w:proofErr w:type="gramStart"/>
            <w:r>
              <w:rPr>
                <w:b/>
                <w:smallCaps/>
              </w:rPr>
              <w:t>mensile</w:t>
            </w:r>
            <w:proofErr w:type="gramEnd"/>
            <w:r>
              <w:rPr>
                <w:b/>
                <w:smallCaps/>
              </w:rPr>
              <w:t xml:space="preserve"> Italia dei comuni</w:t>
            </w:r>
            <w:r>
              <w:rPr>
                <w:smallCaps/>
              </w:rPr>
              <w:t xml:space="preserve"> -  Condirettore</w:t>
            </w:r>
          </w:p>
          <w:p w14:paraId="5F257AB7" w14:textId="77777777" w:rsidR="006757EB" w:rsidRDefault="006757EB">
            <w:pPr>
              <w:ind w:right="144"/>
              <w:rPr>
                <w:b/>
                <w:smallCaps/>
              </w:rPr>
            </w:pPr>
          </w:p>
          <w:p w14:paraId="3BE1A68E" w14:textId="77777777" w:rsidR="00626AA1" w:rsidRDefault="00626AA1">
            <w:pPr>
              <w:ind w:right="144"/>
              <w:rPr>
                <w:b/>
                <w:smallCaps/>
              </w:rPr>
            </w:pPr>
          </w:p>
          <w:p w14:paraId="5ABF7AE3" w14:textId="77777777" w:rsidR="006757EB" w:rsidRDefault="006757EB">
            <w:pPr>
              <w:ind w:right="144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Ancitel</w:t>
            </w:r>
            <w:proofErr w:type="spellEnd"/>
          </w:p>
          <w:p w14:paraId="7EDA467B" w14:textId="77777777" w:rsidR="006757EB" w:rsidRDefault="006757EB">
            <w:pPr>
              <w:ind w:right="144"/>
            </w:pPr>
            <w:r>
              <w:t>Dirigente.</w:t>
            </w:r>
          </w:p>
          <w:p w14:paraId="16CECBBB" w14:textId="77777777" w:rsidR="006757EB" w:rsidRDefault="006757EB">
            <w:pPr>
              <w:ind w:right="144"/>
            </w:pPr>
            <w:r>
              <w:t xml:space="preserve">Direttore per l’editoria e l’informazione, nel cui ambito sono compresi tra l’altro l'ufficio studi, la redazione </w:t>
            </w:r>
            <w:proofErr w:type="gramStart"/>
            <w:r>
              <w:t>ed</w:t>
            </w:r>
            <w:proofErr w:type="gramEnd"/>
            <w:r>
              <w:t xml:space="preserve"> il servizio Anci Risponde.</w:t>
            </w:r>
          </w:p>
          <w:p w14:paraId="166A7FE8" w14:textId="77777777" w:rsidR="00D005CF" w:rsidRDefault="006757EB" w:rsidP="00D005CF">
            <w:pPr>
              <w:ind w:right="144"/>
            </w:pPr>
            <w:r>
              <w:t xml:space="preserve">Dal 1995 è </w:t>
            </w:r>
            <w:r w:rsidR="0056696F">
              <w:t xml:space="preserve">stato </w:t>
            </w:r>
            <w:r>
              <w:t xml:space="preserve">responsabile della redazione. Essa trasmette quotidianamente telematicamente </w:t>
            </w:r>
            <w:proofErr w:type="gramStart"/>
            <w:r>
              <w:t xml:space="preserve">una </w:t>
            </w:r>
            <w:proofErr w:type="gramEnd"/>
            <w:r>
              <w:t xml:space="preserve">agenzia di informazione specializzata per i comuni e notiziari mirati per utenti (sindaco, consiglieri </w:t>
            </w:r>
            <w:proofErr w:type="spellStart"/>
            <w:r>
              <w:t>etc</w:t>
            </w:r>
            <w:proofErr w:type="spellEnd"/>
            <w:r>
              <w:t xml:space="preserve">) e/o per fonti (attività parlamentare, attività comunitaria </w:t>
            </w:r>
            <w:proofErr w:type="spellStart"/>
            <w:r>
              <w:t>etc</w:t>
            </w:r>
            <w:proofErr w:type="spellEnd"/>
            <w:r>
              <w:t>).</w:t>
            </w:r>
          </w:p>
          <w:p w14:paraId="0EB998E3" w14:textId="77777777" w:rsidR="00D005CF" w:rsidRDefault="00D005CF" w:rsidP="00D005CF">
            <w:pPr>
              <w:ind w:right="144"/>
            </w:pPr>
          </w:p>
          <w:p w14:paraId="012AF963" w14:textId="0C501731" w:rsidR="00D005CF" w:rsidRDefault="00D005CF" w:rsidP="00FA4CD2">
            <w:pPr>
              <w:ind w:right="144"/>
            </w:pPr>
            <w:proofErr w:type="gramStart"/>
            <w:r>
              <w:t>Consulente di numerosi comuni e province (tra cui Roma, Cagliari, AP Sassari,</w:t>
            </w:r>
            <w:r w:rsidR="00FA4CD2">
              <w:t xml:space="preserve"> AP Brindisi, AP Terni,</w:t>
            </w:r>
            <w:r>
              <w:t xml:space="preserve"> Bisceglie, Segni, </w:t>
            </w:r>
            <w:r w:rsidR="00523CCF">
              <w:t xml:space="preserve">Capurso, AP Perugia, </w:t>
            </w:r>
            <w:proofErr w:type="gramEnd"/>
            <w:r>
              <w:t xml:space="preserve">Porto Torres, </w:t>
            </w:r>
            <w:r w:rsidR="00B6610B">
              <w:t xml:space="preserve">Viterbo, Catanzaro, </w:t>
            </w:r>
            <w:r w:rsidR="00200621">
              <w:t>Camera Commercio Napoli</w:t>
            </w:r>
            <w:r w:rsidR="00133652">
              <w:t xml:space="preserve">, IACP Napoli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14:paraId="68ADF1ED" w14:textId="77777777" w:rsidR="00133652" w:rsidRDefault="00133652" w:rsidP="00FA4CD2">
            <w:pPr>
              <w:ind w:right="144"/>
            </w:pPr>
            <w:r>
              <w:t>Ha assistito</w:t>
            </w:r>
            <w:r w:rsidR="003D4959">
              <w:t>, tra gli altri,</w:t>
            </w:r>
            <w:proofErr w:type="gramStart"/>
            <w:r w:rsidR="003D4959">
              <w:t xml:space="preserve"> </w:t>
            </w:r>
            <w:r>
              <w:t xml:space="preserve"> </w:t>
            </w:r>
            <w:proofErr w:type="gramEnd"/>
            <w:r>
              <w:t>i comuni di Cologno Monzese (MI), San Giuliano Milanese (MI), Fossano (TO), Aulla (Massa Carrara), Civitanova Marche (MC), Cingoli (MC), Martinsicuro (TE), Eboli (SA)</w:t>
            </w:r>
            <w:r w:rsidR="0063692E">
              <w:t>, Veglie (LE), Copertino (LE)</w:t>
            </w:r>
            <w:r>
              <w:t xml:space="preserve"> </w:t>
            </w:r>
            <w:r w:rsidR="007824E1">
              <w:t xml:space="preserve">, Squinzano (LE), Trepuzzi (LE), la comunità montana della </w:t>
            </w:r>
            <w:proofErr w:type="spellStart"/>
            <w:r w:rsidR="007824E1">
              <w:t>Valnerina</w:t>
            </w:r>
            <w:proofErr w:type="spellEnd"/>
            <w:r w:rsidR="007824E1">
              <w:t xml:space="preserve"> (PG) </w:t>
            </w:r>
            <w:r>
              <w:t>nelle controdeduzioni alle ispezioni della Ragioneria Generale dello Sta</w:t>
            </w:r>
            <w:r w:rsidR="0063692E">
              <w:t>t</w:t>
            </w:r>
            <w:r>
              <w:t>o</w:t>
            </w:r>
          </w:p>
          <w:p w14:paraId="7426FC51" w14:textId="77777777" w:rsidR="006757EB" w:rsidRDefault="006757EB" w:rsidP="00D005CF">
            <w:pPr>
              <w:ind w:right="144"/>
            </w:pPr>
            <w:r>
              <w:t xml:space="preserve"> </w:t>
            </w:r>
          </w:p>
        </w:tc>
      </w:tr>
      <w:tr w:rsidR="006757EB" w14:paraId="3FC2C882" w14:textId="77777777">
        <w:trPr>
          <w:cantSplit/>
        </w:trPr>
        <w:tc>
          <w:tcPr>
            <w:tcW w:w="2096" w:type="dxa"/>
            <w:gridSpan w:val="2"/>
          </w:tcPr>
          <w:p w14:paraId="2E6DF63C" w14:textId="77777777" w:rsidR="00B6610B" w:rsidRDefault="00B6610B">
            <w:r>
              <w:lastRenderedPageBreak/>
              <w:t xml:space="preserve">Dal </w:t>
            </w:r>
            <w:r w:rsidR="006757EB">
              <w:t>2004</w:t>
            </w:r>
            <w:r>
              <w:t xml:space="preserve"> al 2009</w:t>
            </w:r>
          </w:p>
          <w:p w14:paraId="4B8C2A79" w14:textId="77777777" w:rsidR="00B6610B" w:rsidRDefault="00B6610B"/>
          <w:p w14:paraId="5B463328" w14:textId="77777777" w:rsidR="00B6610B" w:rsidRDefault="00B6610B"/>
          <w:p w14:paraId="2F255F26" w14:textId="77777777" w:rsidR="006757EB" w:rsidRDefault="00B6610B">
            <w:r>
              <w:t xml:space="preserve"> </w:t>
            </w:r>
          </w:p>
          <w:p w14:paraId="47BFF192" w14:textId="77777777" w:rsidR="006757EB" w:rsidRDefault="006757EB"/>
          <w:p w14:paraId="29A353CB" w14:textId="77777777" w:rsidR="006757EB" w:rsidRDefault="006757EB">
            <w:r>
              <w:t>Dal Settembre 1997 al Dicembre 2003</w:t>
            </w:r>
          </w:p>
        </w:tc>
        <w:tc>
          <w:tcPr>
            <w:tcW w:w="6686" w:type="dxa"/>
            <w:gridSpan w:val="2"/>
          </w:tcPr>
          <w:p w14:paraId="79D25FD8" w14:textId="77777777" w:rsidR="006757EB" w:rsidRDefault="006757EB">
            <w:pPr>
              <w:ind w:right="144"/>
              <w:rPr>
                <w:b/>
                <w:smallCaps/>
              </w:rPr>
            </w:pPr>
            <w:r>
              <w:t xml:space="preserve">Docente del master internazionale di secondo livello dell’Università di Palermo, facoltà di Giurisprudenza, sugli attori dello sviluppo </w:t>
            </w:r>
            <w:proofErr w:type="gramStart"/>
            <w:r>
              <w:t>locale</w:t>
            </w:r>
            <w:proofErr w:type="gramEnd"/>
          </w:p>
          <w:p w14:paraId="16B3DE27" w14:textId="77777777" w:rsidR="006757EB" w:rsidRDefault="006757EB">
            <w:pPr>
              <w:ind w:right="144"/>
              <w:rPr>
                <w:b/>
                <w:smallCaps/>
              </w:rPr>
            </w:pPr>
          </w:p>
          <w:p w14:paraId="0D5E3B3D" w14:textId="77777777" w:rsidR="006757EB" w:rsidRDefault="006757EB">
            <w:pPr>
              <w:ind w:right="144"/>
              <w:rPr>
                <w:b/>
                <w:smallCaps/>
              </w:rPr>
            </w:pPr>
          </w:p>
          <w:p w14:paraId="7313480F" w14:textId="77777777" w:rsidR="006757EB" w:rsidRDefault="006757EB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>Comuni In rete</w:t>
            </w:r>
          </w:p>
          <w:p w14:paraId="45C04A6E" w14:textId="77777777" w:rsidR="006757EB" w:rsidRDefault="006757EB">
            <w:pPr>
              <w:ind w:right="144"/>
            </w:pPr>
            <w:r>
              <w:t xml:space="preserve">Quindicinale </w:t>
            </w:r>
            <w:proofErr w:type="gramStart"/>
            <w:r>
              <w:t>edito</w:t>
            </w:r>
            <w:proofErr w:type="gramEnd"/>
            <w:r>
              <w:t xml:space="preserve"> da Anci, </w:t>
            </w:r>
            <w:proofErr w:type="spellStart"/>
            <w:r>
              <w:t>Ancitel</w:t>
            </w:r>
            <w:proofErr w:type="spellEnd"/>
            <w:r>
              <w:t xml:space="preserve"> e Maggioli editore.</w:t>
            </w:r>
          </w:p>
          <w:p w14:paraId="7CF435D9" w14:textId="77777777" w:rsidR="006757EB" w:rsidRDefault="006757EB">
            <w:pPr>
              <w:ind w:right="144"/>
              <w:rPr>
                <w:b/>
                <w:smallCaps/>
              </w:rPr>
            </w:pPr>
            <w:r>
              <w:t>Responsabile della redazione.</w:t>
            </w:r>
          </w:p>
        </w:tc>
      </w:tr>
      <w:tr w:rsidR="006757EB" w14:paraId="04615E3A" w14:textId="77777777">
        <w:trPr>
          <w:cantSplit/>
        </w:trPr>
        <w:tc>
          <w:tcPr>
            <w:tcW w:w="2096" w:type="dxa"/>
            <w:gridSpan w:val="2"/>
          </w:tcPr>
          <w:p w14:paraId="2E92F4AD" w14:textId="77777777" w:rsidR="006757EB" w:rsidRDefault="006757EB">
            <w:r>
              <w:t>Dal Gennaio 1997 all’Agosto 1999</w:t>
            </w:r>
          </w:p>
        </w:tc>
        <w:tc>
          <w:tcPr>
            <w:tcW w:w="6686" w:type="dxa"/>
            <w:gridSpan w:val="2"/>
          </w:tcPr>
          <w:p w14:paraId="56C15555" w14:textId="77777777" w:rsidR="006757EB" w:rsidRDefault="006757EB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>COMMISSIONE PARLAMENTARE ANTIMAFIA</w:t>
            </w:r>
          </w:p>
          <w:p w14:paraId="51F37877" w14:textId="77777777" w:rsidR="006757EB" w:rsidRDefault="006757EB">
            <w:pPr>
              <w:ind w:right="144"/>
            </w:pPr>
            <w:r>
              <w:rPr>
                <w:smallCaps/>
              </w:rPr>
              <w:t>C</w:t>
            </w:r>
            <w:r>
              <w:t xml:space="preserve">onsulente, responsabile </w:t>
            </w:r>
            <w:proofErr w:type="gramStart"/>
            <w:r>
              <w:t>dello “sportello comuni</w:t>
            </w:r>
            <w:proofErr w:type="gramEnd"/>
            <w:r>
              <w:t>”</w:t>
            </w:r>
          </w:p>
        </w:tc>
      </w:tr>
      <w:tr w:rsidR="006757EB" w14:paraId="72BB8769" w14:textId="77777777">
        <w:trPr>
          <w:cantSplit/>
        </w:trPr>
        <w:tc>
          <w:tcPr>
            <w:tcW w:w="2096" w:type="dxa"/>
            <w:gridSpan w:val="2"/>
          </w:tcPr>
          <w:p w14:paraId="26688740" w14:textId="77777777" w:rsidR="006757EB" w:rsidRDefault="006757EB">
            <w:r>
              <w:t>Dal Gennaio 2000</w:t>
            </w:r>
          </w:p>
        </w:tc>
        <w:tc>
          <w:tcPr>
            <w:tcW w:w="6686" w:type="dxa"/>
            <w:gridSpan w:val="2"/>
          </w:tcPr>
          <w:p w14:paraId="1319743A" w14:textId="60B8CCA7" w:rsidR="006757EB" w:rsidRDefault="00006382" w:rsidP="006E5E90">
            <w:pPr>
              <w:pStyle w:val="Corpodeltesto2"/>
            </w:pPr>
            <w:r>
              <w:t>Comuni</w:t>
            </w:r>
            <w:r w:rsidR="006757EB">
              <w:t xml:space="preserve"> di</w:t>
            </w:r>
            <w:r w:rsidR="006E5E90">
              <w:t>:</w:t>
            </w:r>
            <w:r w:rsidR="006757EB">
              <w:t xml:space="preserve"> </w:t>
            </w:r>
            <w:r>
              <w:t xml:space="preserve">FIRENZE (presidente del nucleo di valutazione), </w:t>
            </w:r>
            <w:r w:rsidR="00ED35F8">
              <w:t>Vicenza</w:t>
            </w:r>
            <w:r w:rsidR="0074066D">
              <w:t xml:space="preserve"> (presidente dell’OIV)</w:t>
            </w:r>
            <w:r w:rsidR="00ED35F8">
              <w:t>,</w:t>
            </w:r>
            <w:proofErr w:type="gramStart"/>
            <w:r w:rsidR="00ED35F8">
              <w:t xml:space="preserve"> </w:t>
            </w:r>
            <w:r w:rsidR="0063692E">
              <w:t xml:space="preserve"> </w:t>
            </w:r>
            <w:proofErr w:type="gramEnd"/>
            <w:r w:rsidR="0063692E">
              <w:t xml:space="preserve">NUORO (Presidente dell’OIV) </w:t>
            </w:r>
            <w:r w:rsidR="006757EB">
              <w:t>CATANZARO</w:t>
            </w:r>
            <w:r w:rsidR="0063435B">
              <w:t xml:space="preserve"> (anno 2004/2011</w:t>
            </w:r>
            <w:r w:rsidR="00DE5A1F">
              <w:t xml:space="preserve"> e dal 2012</w:t>
            </w:r>
            <w:r w:rsidR="0063435B">
              <w:t>)</w:t>
            </w:r>
            <w:r w:rsidR="006757EB">
              <w:t xml:space="preserve">, </w:t>
            </w:r>
            <w:r w:rsidR="00E55E1A">
              <w:t>olbia</w:t>
            </w:r>
            <w:r w:rsidR="0063435B">
              <w:t xml:space="preserve"> (anno 2011)</w:t>
            </w:r>
            <w:r w:rsidR="00E55E1A">
              <w:t xml:space="preserve">, </w:t>
            </w:r>
            <w:r w:rsidR="006757EB">
              <w:t>Foligno</w:t>
            </w:r>
            <w:r w:rsidR="00F61DCE">
              <w:t xml:space="preserve"> (PG)</w:t>
            </w:r>
            <w:r w:rsidR="006757EB">
              <w:t xml:space="preserve">, </w:t>
            </w:r>
            <w:r w:rsidR="000E6588">
              <w:t xml:space="preserve">Sondrio (anno 2007), </w:t>
            </w:r>
            <w:r w:rsidR="006C0822">
              <w:t xml:space="preserve"> </w:t>
            </w:r>
            <w:r w:rsidR="0063435B">
              <w:t xml:space="preserve">Eboli (Sa), </w:t>
            </w:r>
            <w:r w:rsidR="006C0822">
              <w:t>Jesi (AN)</w:t>
            </w:r>
            <w:r w:rsidR="00336331">
              <w:t xml:space="preserve"> (anni dal 2008 al 2012)</w:t>
            </w:r>
            <w:r w:rsidR="006C0822">
              <w:t xml:space="preserve">, </w:t>
            </w:r>
            <w:r w:rsidR="006757EB">
              <w:t>GALLIPOLI (LE)</w:t>
            </w:r>
            <w:r w:rsidR="009A6B71">
              <w:t xml:space="preserve"> (anni 2008/2009)</w:t>
            </w:r>
            <w:r w:rsidR="006757EB">
              <w:t xml:space="preserve">, </w:t>
            </w:r>
            <w:r w:rsidR="00165843">
              <w:t xml:space="preserve"> Cassino (FR), </w:t>
            </w:r>
            <w:r w:rsidR="006757EB">
              <w:t>Capoterra (CA)</w:t>
            </w:r>
            <w:r w:rsidR="0074066D">
              <w:t xml:space="preserve"> (presidente dell’oiv</w:t>
            </w:r>
            <w:r w:rsidR="0063692E">
              <w:t>, anni 2009/2011</w:t>
            </w:r>
            <w:r w:rsidR="0074066D">
              <w:t>)</w:t>
            </w:r>
            <w:r w:rsidR="006757EB">
              <w:t xml:space="preserve">, </w:t>
            </w:r>
            <w:r w:rsidR="003D4959">
              <w:t xml:space="preserve"> </w:t>
            </w:r>
            <w:r w:rsidR="00E55E1A">
              <w:t xml:space="preserve">pieve emanuele (MI), </w:t>
            </w:r>
            <w:r w:rsidR="00CF0D9A">
              <w:t xml:space="preserve">siniscola (nu), castelnuovo </w:t>
            </w:r>
            <w:r w:rsidR="0063435B">
              <w:t xml:space="preserve">DI PORTO (anni 2007/2009) </w:t>
            </w:r>
            <w:r w:rsidR="006E5E90">
              <w:t xml:space="preserve">E MONTEROTONDO </w:t>
            </w:r>
            <w:r w:rsidR="00CF0D9A">
              <w:t xml:space="preserve">(roma), </w:t>
            </w:r>
            <w:r w:rsidR="00165483">
              <w:t>buccinasco</w:t>
            </w:r>
            <w:r w:rsidR="009A6B71">
              <w:t xml:space="preserve"> (MI)</w:t>
            </w:r>
            <w:r w:rsidR="00336331">
              <w:t xml:space="preserve"> (anni 2008/2011)</w:t>
            </w:r>
            <w:r w:rsidR="009A6B71">
              <w:t>,</w:t>
            </w:r>
            <w:r w:rsidR="00165483">
              <w:t xml:space="preserve"> </w:t>
            </w:r>
            <w:r w:rsidR="00F61DCE">
              <w:t xml:space="preserve"> COLOGNO MONZESE </w:t>
            </w:r>
            <w:r w:rsidR="00165483">
              <w:t>(mi)</w:t>
            </w:r>
            <w:r w:rsidR="009A6B71">
              <w:t xml:space="preserve"> (anno 2010)</w:t>
            </w:r>
            <w:r w:rsidR="00165483">
              <w:t xml:space="preserve">, </w:t>
            </w:r>
            <w:r w:rsidR="00B6610B">
              <w:t>TORTOLI’</w:t>
            </w:r>
            <w:r w:rsidR="000E6588">
              <w:t xml:space="preserve"> (OGLIASTRA)</w:t>
            </w:r>
            <w:r w:rsidR="009A6B71">
              <w:t xml:space="preserve"> (anni 2005-2010)</w:t>
            </w:r>
            <w:r w:rsidR="00B6610B">
              <w:t xml:space="preserve">, </w:t>
            </w:r>
            <w:r w:rsidR="000E6588">
              <w:t>DECIMOMANNU</w:t>
            </w:r>
            <w:r w:rsidR="0063435B">
              <w:t>,  uta</w:t>
            </w:r>
            <w:r w:rsidR="003D4959">
              <w:t xml:space="preserve">, </w:t>
            </w:r>
            <w:r w:rsidR="000E6588">
              <w:t>MARACALOGONIS</w:t>
            </w:r>
            <w:r w:rsidR="003D4959">
              <w:t xml:space="preserve">, </w:t>
            </w:r>
            <w:proofErr w:type="spellStart"/>
            <w:r w:rsidR="003D4959">
              <w:t>ELmaS</w:t>
            </w:r>
            <w:proofErr w:type="spellEnd"/>
            <w:r w:rsidR="003D4959">
              <w:t xml:space="preserve"> E Quartucciu</w:t>
            </w:r>
            <w:r w:rsidR="000E6588">
              <w:t xml:space="preserve"> (ca),</w:t>
            </w:r>
            <w:r w:rsidR="006E5E90">
              <w:t xml:space="preserve"> </w:t>
            </w:r>
            <w:r w:rsidR="0063435B">
              <w:t xml:space="preserve"> domusnovas</w:t>
            </w:r>
            <w:r w:rsidR="00FA37C0">
              <w:t>, NARCAO</w:t>
            </w:r>
            <w:r w:rsidR="0063435B">
              <w:t xml:space="preserve">  </w:t>
            </w:r>
            <w:r w:rsidR="0063692E">
              <w:t xml:space="preserve">e musei </w:t>
            </w:r>
            <w:r w:rsidR="0063435B">
              <w:t xml:space="preserve">(provincia sulcis iglesente), </w:t>
            </w:r>
            <w:r w:rsidR="006E5E90">
              <w:t>Porto Torres e sorso (SS),</w:t>
            </w:r>
            <w:r w:rsidR="006757EB">
              <w:t xml:space="preserve"> </w:t>
            </w:r>
            <w:r w:rsidR="0063692E">
              <w:t xml:space="preserve"> San </w:t>
            </w:r>
            <w:proofErr w:type="spellStart"/>
            <w:r w:rsidR="0063692E">
              <w:t>nicolo’</w:t>
            </w:r>
            <w:proofErr w:type="spellEnd"/>
            <w:r w:rsidR="0063692E">
              <w:t xml:space="preserve"> </w:t>
            </w:r>
            <w:proofErr w:type="spellStart"/>
            <w:r w:rsidR="0063692E">
              <w:t>d’arcidano</w:t>
            </w:r>
            <w:proofErr w:type="spellEnd"/>
            <w:r w:rsidR="0063692E">
              <w:t xml:space="preserve">, santulussurgiu </w:t>
            </w:r>
            <w:r w:rsidR="00336331">
              <w:t xml:space="preserve">(anni 2009/2012) </w:t>
            </w:r>
            <w:r w:rsidR="0063692E">
              <w:t xml:space="preserve">e uras (OR), girasole, tertenia, </w:t>
            </w:r>
            <w:r w:rsidR="00CA4EED">
              <w:t xml:space="preserve">Triei, </w:t>
            </w:r>
            <w:r w:rsidR="0063692E">
              <w:t xml:space="preserve">barisardo e ilbono (ogliastra), </w:t>
            </w:r>
            <w:r w:rsidR="006757EB">
              <w:t>marcianise (CE)</w:t>
            </w:r>
            <w:r w:rsidR="00CF0D9A">
              <w:t xml:space="preserve"> (anni 2000/2003)</w:t>
            </w:r>
            <w:r w:rsidR="006757EB">
              <w:t xml:space="preserve">, comuni associati capofila i comuni di castelsardo, la </w:t>
            </w:r>
            <w:proofErr w:type="spellStart"/>
            <w:r w:rsidR="006757EB">
              <w:t>comunita’</w:t>
            </w:r>
            <w:proofErr w:type="spellEnd"/>
            <w:r w:rsidR="006757EB">
              <w:t xml:space="preserve"> </w:t>
            </w:r>
            <w:proofErr w:type="spellStart"/>
            <w:r w:rsidR="006757EB">
              <w:t>montAna</w:t>
            </w:r>
            <w:proofErr w:type="spellEnd"/>
            <w:r w:rsidR="006757EB">
              <w:t xml:space="preserve"> del logudoro </w:t>
            </w:r>
            <w:r w:rsidR="00CF0D9A">
              <w:t xml:space="preserve">(anni 2000/2007), </w:t>
            </w:r>
            <w:r w:rsidR="00523CCF">
              <w:t xml:space="preserve">l’Unione dei comuni del logudoro (presidente del nucleo), </w:t>
            </w:r>
            <w:r w:rsidR="00B6610B">
              <w:t>l’</w:t>
            </w:r>
            <w:r w:rsidR="006C0822">
              <w:t xml:space="preserve">Unione dei comuni del meilogu, </w:t>
            </w:r>
            <w:r w:rsidR="00B6610B">
              <w:t>l’</w:t>
            </w:r>
            <w:r w:rsidR="006C0822">
              <w:t>unione dei comuni dell’anglona</w:t>
            </w:r>
            <w:r w:rsidR="00B6610B">
              <w:t>,</w:t>
            </w:r>
            <w:r w:rsidR="000E6588">
              <w:t xml:space="preserve"> L’unione dei comuni del coros,</w:t>
            </w:r>
            <w:r w:rsidR="00B6610B">
              <w:t xml:space="preserve"> </w:t>
            </w:r>
            <w:r w:rsidR="006E5E90">
              <w:t xml:space="preserve"> </w:t>
            </w:r>
            <w:r w:rsidR="0063435B">
              <w:t xml:space="preserve">l’Unione dei comuni del terralbese (OR), l’Unione dei comuni di villanova (SS), </w:t>
            </w:r>
            <w:r w:rsidR="00CA4EED">
              <w:t xml:space="preserve"> L’Unione dei comuni del Gerrei, Comuni associati con capifila i comuni di Baschi, Castel Viscardo e Avigliano Umbro (TN), </w:t>
            </w:r>
            <w:proofErr w:type="spellStart"/>
            <w:r w:rsidR="006E5E90">
              <w:t>lA</w:t>
            </w:r>
            <w:proofErr w:type="spellEnd"/>
            <w:r w:rsidR="006E5E90">
              <w:t xml:space="preserve"> COMUNITA’ MONTANA DEL GOCEANO</w:t>
            </w:r>
            <w:r w:rsidR="0063435B">
              <w:t xml:space="preserve"> (SS)</w:t>
            </w:r>
            <w:r w:rsidR="006E5E90">
              <w:t>,</w:t>
            </w:r>
            <w:r w:rsidR="0063435B">
              <w:t xml:space="preserve"> la </w:t>
            </w:r>
            <w:proofErr w:type="spellStart"/>
            <w:r w:rsidR="0063435B">
              <w:t>comunita’</w:t>
            </w:r>
            <w:proofErr w:type="spellEnd"/>
            <w:r w:rsidR="0063435B">
              <w:t xml:space="preserve"> montana di Monti (prov. Olbia Tempio Pausania),</w:t>
            </w:r>
            <w:r w:rsidR="006E5E90">
              <w:t xml:space="preserve"> </w:t>
            </w:r>
            <w:r w:rsidR="00B6610B">
              <w:t>IL CONSORZIO PER LO SVILUPPO CIVILE</w:t>
            </w:r>
            <w:r w:rsidR="0063435B">
              <w:t xml:space="preserve"> di Bono (SS)</w:t>
            </w:r>
            <w:r w:rsidR="000E6588">
              <w:t>, L’UNIONE DEI COMUNI DEL PARTEOLLA</w:t>
            </w:r>
            <w:r w:rsidR="009A6B71">
              <w:t>,</w:t>
            </w:r>
            <w:proofErr w:type="gramStart"/>
            <w:r w:rsidR="009A6B71">
              <w:t xml:space="preserve"> </w:t>
            </w:r>
            <w:r w:rsidR="0063692E">
              <w:t xml:space="preserve"> </w:t>
            </w:r>
            <w:proofErr w:type="gramEnd"/>
            <w:r w:rsidR="00CA4EED">
              <w:t xml:space="preserve">La </w:t>
            </w:r>
            <w:proofErr w:type="spellStart"/>
            <w:r w:rsidR="00CA4EED">
              <w:t>Comunita’</w:t>
            </w:r>
            <w:proofErr w:type="spellEnd"/>
            <w:r w:rsidR="00CA4EED">
              <w:t xml:space="preserve"> Montana della </w:t>
            </w:r>
            <w:proofErr w:type="spellStart"/>
            <w:r w:rsidR="00CA4EED">
              <w:t>Valnerina</w:t>
            </w:r>
            <w:proofErr w:type="spellEnd"/>
            <w:r w:rsidR="00CA4EED">
              <w:t xml:space="preserve"> (TN), </w:t>
            </w:r>
            <w:r w:rsidR="0063692E">
              <w:t>Comuni associati della Provincia d</w:t>
            </w:r>
            <w:r w:rsidR="00523CCF">
              <w:t>i Reggio Calabria E Comuni della provincia</w:t>
            </w:r>
            <w:r w:rsidR="0063692E">
              <w:t xml:space="preserve"> di Nuoro </w:t>
            </w:r>
            <w:r w:rsidR="006757EB">
              <w:t xml:space="preserve">e, in passato, </w:t>
            </w:r>
            <w:r w:rsidR="0063435B">
              <w:t>dei comuni associati con capofila olmedo</w:t>
            </w:r>
            <w:r w:rsidR="006757EB">
              <w:t xml:space="preserve">, </w:t>
            </w:r>
          </w:p>
          <w:p w14:paraId="528C7D9B" w14:textId="316CCA77" w:rsidR="006757EB" w:rsidRDefault="006757EB" w:rsidP="00220B1D">
            <w:pPr>
              <w:ind w:right="144"/>
            </w:pPr>
          </w:p>
        </w:tc>
      </w:tr>
      <w:tr w:rsidR="006757EB" w14:paraId="3FC828FE" w14:textId="77777777">
        <w:trPr>
          <w:cantSplit/>
        </w:trPr>
        <w:tc>
          <w:tcPr>
            <w:tcW w:w="2096" w:type="dxa"/>
            <w:gridSpan w:val="2"/>
          </w:tcPr>
          <w:p w14:paraId="1F46BAC3" w14:textId="77777777" w:rsidR="006757EB" w:rsidRDefault="006757EB">
            <w:r>
              <w:t>Dal Gennaio 2007</w:t>
            </w:r>
            <w:r w:rsidR="00B6610B">
              <w:t xml:space="preserve"> al Dicembre 2008</w:t>
            </w:r>
          </w:p>
        </w:tc>
        <w:tc>
          <w:tcPr>
            <w:tcW w:w="6686" w:type="dxa"/>
            <w:gridSpan w:val="2"/>
          </w:tcPr>
          <w:p w14:paraId="777788CD" w14:textId="77777777" w:rsidR="006757EB" w:rsidRDefault="006757EB">
            <w:pPr>
              <w:ind w:right="144"/>
              <w:rPr>
                <w:b/>
                <w:smallCaps/>
              </w:rPr>
            </w:pPr>
            <w:proofErr w:type="gramStart"/>
            <w:r>
              <w:rPr>
                <w:b/>
                <w:smallCaps/>
              </w:rPr>
              <w:t>componente</w:t>
            </w:r>
            <w:proofErr w:type="gramEnd"/>
            <w:r>
              <w:rPr>
                <w:b/>
                <w:smallCaps/>
              </w:rPr>
              <w:t xml:space="preserve"> l’Osservatorio per le riforme istituzionali della provincia di caserta</w:t>
            </w:r>
          </w:p>
        </w:tc>
      </w:tr>
      <w:tr w:rsidR="006757EB" w14:paraId="4258590B" w14:textId="77777777">
        <w:trPr>
          <w:cantSplit/>
        </w:trPr>
        <w:tc>
          <w:tcPr>
            <w:tcW w:w="2096" w:type="dxa"/>
            <w:gridSpan w:val="2"/>
          </w:tcPr>
          <w:p w14:paraId="7CD97050" w14:textId="77777777" w:rsidR="006757EB" w:rsidRDefault="006757EB">
            <w:r>
              <w:t>Settembre1993-</w:t>
            </w:r>
            <w:r>
              <w:br/>
              <w:t>Dicembre 1994</w:t>
            </w:r>
          </w:p>
        </w:tc>
        <w:tc>
          <w:tcPr>
            <w:tcW w:w="6686" w:type="dxa"/>
            <w:gridSpan w:val="2"/>
          </w:tcPr>
          <w:p w14:paraId="3CB69750" w14:textId="77777777" w:rsidR="006757EB" w:rsidRDefault="006757EB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>Comune di Leonforte (EN)</w:t>
            </w:r>
          </w:p>
          <w:p w14:paraId="43D7A16B" w14:textId="77777777" w:rsidR="006757EB" w:rsidRDefault="006757EB">
            <w:pPr>
              <w:ind w:right="144"/>
            </w:pPr>
            <w:r>
              <w:t>Esperto per i problemi giuridici e per la riorganizzazione</w:t>
            </w:r>
          </w:p>
        </w:tc>
      </w:tr>
      <w:tr w:rsidR="006757EB" w14:paraId="6CD1CC71" w14:textId="77777777">
        <w:trPr>
          <w:cantSplit/>
        </w:trPr>
        <w:tc>
          <w:tcPr>
            <w:tcW w:w="2096" w:type="dxa"/>
            <w:gridSpan w:val="2"/>
          </w:tcPr>
          <w:p w14:paraId="525CC64C" w14:textId="77777777" w:rsidR="006757EB" w:rsidRDefault="006757EB">
            <w:r>
              <w:t xml:space="preserve">Aprile 1980- </w:t>
            </w:r>
            <w:proofErr w:type="gramStart"/>
            <w:r>
              <w:t>Settembre</w:t>
            </w:r>
            <w:proofErr w:type="gramEnd"/>
            <w:r>
              <w:t xml:space="preserve"> 1994</w:t>
            </w:r>
          </w:p>
        </w:tc>
        <w:tc>
          <w:tcPr>
            <w:tcW w:w="6686" w:type="dxa"/>
            <w:gridSpan w:val="2"/>
          </w:tcPr>
          <w:p w14:paraId="4C304081" w14:textId="77777777" w:rsidR="006757EB" w:rsidRDefault="006757EB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>PARTITO SOCIALISTA ITALIANO</w:t>
            </w:r>
          </w:p>
          <w:p w14:paraId="7227681B" w14:textId="77777777" w:rsidR="006757EB" w:rsidRDefault="006757EB">
            <w:pPr>
              <w:ind w:right="144"/>
              <w:rPr>
                <w:b/>
                <w:smallCaps/>
              </w:rPr>
            </w:pPr>
            <w:proofErr w:type="gramStart"/>
            <w:r>
              <w:t>dirigente</w:t>
            </w:r>
            <w:proofErr w:type="gramEnd"/>
            <w:r>
              <w:t xml:space="preserve"> nazionale </w:t>
            </w:r>
          </w:p>
        </w:tc>
      </w:tr>
      <w:tr w:rsidR="006757EB" w14:paraId="0539AC54" w14:textId="77777777">
        <w:trPr>
          <w:cantSplit/>
        </w:trPr>
        <w:tc>
          <w:tcPr>
            <w:tcW w:w="2096" w:type="dxa"/>
            <w:gridSpan w:val="2"/>
          </w:tcPr>
          <w:p w14:paraId="479CF5F9" w14:textId="77777777" w:rsidR="006757EB" w:rsidRDefault="006757EB">
            <w:r>
              <w:t>Anno accademico 1992/93</w:t>
            </w:r>
          </w:p>
        </w:tc>
        <w:tc>
          <w:tcPr>
            <w:tcW w:w="6686" w:type="dxa"/>
            <w:gridSpan w:val="2"/>
          </w:tcPr>
          <w:p w14:paraId="6B953316" w14:textId="77777777" w:rsidR="006757EB" w:rsidRDefault="006757EB">
            <w:pPr>
              <w:ind w:right="144"/>
              <w:rPr>
                <w:b/>
                <w:smallCaps/>
              </w:rPr>
            </w:pPr>
            <w:proofErr w:type="gramStart"/>
            <w:r>
              <w:rPr>
                <w:b/>
                <w:smallCaps/>
              </w:rPr>
              <w:t>università</w:t>
            </w:r>
            <w:proofErr w:type="gramEnd"/>
            <w:r>
              <w:rPr>
                <w:b/>
                <w:smallCaps/>
              </w:rPr>
              <w:t xml:space="preserve"> di Messina</w:t>
            </w:r>
          </w:p>
          <w:p w14:paraId="55D5C6D5" w14:textId="77777777" w:rsidR="006757EB" w:rsidRDefault="006757EB">
            <w:pPr>
              <w:ind w:right="144"/>
              <w:rPr>
                <w:b/>
                <w:smallCaps/>
              </w:rPr>
            </w:pPr>
            <w:r>
              <w:t xml:space="preserve">Professore </w:t>
            </w:r>
            <w:proofErr w:type="gramStart"/>
            <w:r>
              <w:t>a</w:t>
            </w:r>
            <w:proofErr w:type="gramEnd"/>
            <w:r>
              <w:t xml:space="preserve"> contratto di Scienza delle Finanze presso la facoltà di Giurisprudenza; ha svolto un corso monografico sulla finanza locale e regionale</w:t>
            </w:r>
          </w:p>
        </w:tc>
      </w:tr>
      <w:tr w:rsidR="006757EB" w14:paraId="16B3F475" w14:textId="77777777">
        <w:trPr>
          <w:cantSplit/>
        </w:trPr>
        <w:tc>
          <w:tcPr>
            <w:tcW w:w="2096" w:type="dxa"/>
            <w:gridSpan w:val="2"/>
          </w:tcPr>
          <w:p w14:paraId="1094C8EB" w14:textId="77777777" w:rsidR="006757EB" w:rsidRDefault="006757EB">
            <w:r>
              <w:t>Settembre 1980 - marzo 1981</w:t>
            </w:r>
          </w:p>
        </w:tc>
        <w:tc>
          <w:tcPr>
            <w:tcW w:w="6686" w:type="dxa"/>
            <w:gridSpan w:val="2"/>
          </w:tcPr>
          <w:p w14:paraId="36EC8DE7" w14:textId="77777777" w:rsidR="006757EB" w:rsidRDefault="006757EB">
            <w:pPr>
              <w:ind w:right="144"/>
              <w:rPr>
                <w:b/>
                <w:smallCaps/>
              </w:rPr>
            </w:pPr>
            <w:r>
              <w:rPr>
                <w:b/>
                <w:smallCaps/>
              </w:rPr>
              <w:t>Ministero per gli Affari Regionali</w:t>
            </w:r>
          </w:p>
          <w:p w14:paraId="2C0CA90A" w14:textId="77777777" w:rsidR="006757EB" w:rsidRDefault="006757EB">
            <w:pPr>
              <w:ind w:right="144"/>
            </w:pPr>
            <w:r>
              <w:t>Consulente del Ministro per i problemi degli enti locali</w:t>
            </w:r>
          </w:p>
          <w:p w14:paraId="7CBDC177" w14:textId="77777777" w:rsidR="006757EB" w:rsidRDefault="006757EB">
            <w:pPr>
              <w:ind w:right="144"/>
              <w:rPr>
                <w:b/>
                <w:smallCaps/>
              </w:rPr>
            </w:pPr>
          </w:p>
        </w:tc>
      </w:tr>
      <w:tr w:rsidR="006757EB" w14:paraId="182DF907" w14:textId="77777777">
        <w:trPr>
          <w:gridBefore w:val="1"/>
          <w:wBefore w:w="34" w:type="dxa"/>
          <w:cantSplit/>
        </w:trPr>
        <w:tc>
          <w:tcPr>
            <w:tcW w:w="2088" w:type="dxa"/>
            <w:gridSpan w:val="2"/>
          </w:tcPr>
          <w:p w14:paraId="10B5FAA8" w14:textId="77777777" w:rsidR="006757EB" w:rsidRDefault="006757EB">
            <w:proofErr w:type="gramStart"/>
            <w:r>
              <w:t>dal</w:t>
            </w:r>
            <w:proofErr w:type="gramEnd"/>
            <w:r>
              <w:t xml:space="preserve"> 1998</w:t>
            </w:r>
          </w:p>
        </w:tc>
        <w:tc>
          <w:tcPr>
            <w:tcW w:w="6660" w:type="dxa"/>
          </w:tcPr>
          <w:p w14:paraId="305DC3D1" w14:textId="77777777" w:rsidR="006757EB" w:rsidRDefault="006757EB">
            <w:r>
              <w:t xml:space="preserve">Svolge incarichi di docenza e consulenza per numerose amministrazioni ed enti pubblici e società private, tra cui Scuola Superiore della Pubblica Amministrazione, </w:t>
            </w:r>
            <w:proofErr w:type="spellStart"/>
            <w:r>
              <w:t>Formez</w:t>
            </w:r>
            <w:proofErr w:type="spellEnd"/>
            <w:r>
              <w:t>, Scuola Superiore della Pubblica Amministrazione Locale (svolgendo inoltre n</w:t>
            </w:r>
            <w:r w:rsidR="00CF0D9A">
              <w:t>el corso degli anni 2005, 2006,</w:t>
            </w:r>
            <w:r>
              <w:t xml:space="preserve"> 2007 </w:t>
            </w:r>
            <w:r w:rsidR="00CF0D9A">
              <w:t xml:space="preserve">e 2008 </w:t>
            </w:r>
            <w:r>
              <w:t>l’incarico di responsabile di modulo dei corsi SEFA e SPES)</w:t>
            </w:r>
            <w:proofErr w:type="gramStart"/>
            <w:r>
              <w:t xml:space="preserve"> ,</w:t>
            </w:r>
            <w:proofErr w:type="gramEnd"/>
            <w:r>
              <w:t xml:space="preserve"> Regione Sardegna</w:t>
            </w:r>
            <w:r w:rsidR="009A6B71">
              <w:t>, Scuola di Amministrazione Pubblica Villa Umbra)</w:t>
            </w:r>
          </w:p>
        </w:tc>
      </w:tr>
    </w:tbl>
    <w:p w14:paraId="36B73BB0" w14:textId="77777777" w:rsidR="006757EB" w:rsidRDefault="006757EB">
      <w:pPr>
        <w:pStyle w:val="Titolo1"/>
        <w:rPr>
          <w:rFonts w:ascii="Times" w:hAnsi="Times"/>
          <w:smallCaps/>
          <w:sz w:val="18"/>
        </w:rPr>
      </w:pPr>
      <w:r>
        <w:rPr>
          <w:rFonts w:ascii="Times" w:hAnsi="Times"/>
          <w:smallCaps/>
        </w:rPr>
        <w:t>ALTRE ESPERIENZE</w:t>
      </w:r>
    </w:p>
    <w:p w14:paraId="2E79A6FB" w14:textId="77777777" w:rsidR="006757EB" w:rsidRDefault="006757E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6660"/>
      </w:tblGrid>
      <w:tr w:rsidR="006757EB" w14:paraId="6B467A9E" w14:textId="77777777">
        <w:trPr>
          <w:cantSplit/>
        </w:trPr>
        <w:tc>
          <w:tcPr>
            <w:tcW w:w="2088" w:type="dxa"/>
          </w:tcPr>
          <w:p w14:paraId="0C07AF12" w14:textId="77777777" w:rsidR="006757EB" w:rsidRDefault="006757EB">
            <w:r>
              <w:t>1987 – 1994</w:t>
            </w:r>
          </w:p>
        </w:tc>
        <w:tc>
          <w:tcPr>
            <w:tcW w:w="6660" w:type="dxa"/>
          </w:tcPr>
          <w:p w14:paraId="1DD40EBF" w14:textId="77777777" w:rsidR="006757EB" w:rsidRDefault="006757EB">
            <w:proofErr w:type="gramStart"/>
            <w:r>
              <w:t>Vice commissario, quindi vice presidente e, dal 1991, Presidente dell'Anci Sicilia</w:t>
            </w:r>
            <w:proofErr w:type="gramEnd"/>
          </w:p>
        </w:tc>
      </w:tr>
      <w:tr w:rsidR="006757EB" w14:paraId="484A0FD8" w14:textId="77777777">
        <w:trPr>
          <w:cantSplit/>
        </w:trPr>
        <w:tc>
          <w:tcPr>
            <w:tcW w:w="2088" w:type="dxa"/>
          </w:tcPr>
          <w:p w14:paraId="09DAF94F" w14:textId="77777777" w:rsidR="006757EB" w:rsidRDefault="006757EB">
            <w:r>
              <w:t>1981 – 1992</w:t>
            </w:r>
          </w:p>
        </w:tc>
        <w:tc>
          <w:tcPr>
            <w:tcW w:w="6660" w:type="dxa"/>
          </w:tcPr>
          <w:p w14:paraId="309B138F" w14:textId="77777777" w:rsidR="006757EB" w:rsidRDefault="006757EB">
            <w:pPr>
              <w:ind w:right="144"/>
            </w:pPr>
            <w:proofErr w:type="gramStart"/>
            <w:r>
              <w:t>Componente</w:t>
            </w:r>
            <w:proofErr w:type="gramEnd"/>
            <w:r>
              <w:t xml:space="preserve"> il comitato esecutivo nazionale e, dal 1986, la Presidenza Nazionale dell'Anci. Ha partecipato direttamente </w:t>
            </w:r>
            <w:proofErr w:type="gramStart"/>
            <w:r>
              <w:t xml:space="preserve">alla </w:t>
            </w:r>
            <w:proofErr w:type="gramEnd"/>
            <w:r>
              <w:t>elaborazione di numerose leggi, tra cui la legge n. 142/90 ed ha seguito numerose tematiche, come i problemi del personale, della finanza locale e dell'ordinamento.</w:t>
            </w:r>
          </w:p>
        </w:tc>
      </w:tr>
      <w:tr w:rsidR="006757EB" w14:paraId="7A7C5437" w14:textId="77777777">
        <w:trPr>
          <w:cantSplit/>
        </w:trPr>
        <w:tc>
          <w:tcPr>
            <w:tcW w:w="2088" w:type="dxa"/>
          </w:tcPr>
          <w:p w14:paraId="5C4EA277" w14:textId="77777777" w:rsidR="006757EB" w:rsidRDefault="006757EB">
            <w:r>
              <w:t xml:space="preserve">1989 – 1993 </w:t>
            </w:r>
          </w:p>
          <w:p w14:paraId="4FBB96A2" w14:textId="77777777" w:rsidR="006757EB" w:rsidRDefault="006757EB"/>
        </w:tc>
        <w:tc>
          <w:tcPr>
            <w:tcW w:w="6660" w:type="dxa"/>
          </w:tcPr>
          <w:p w14:paraId="6A8E91CD" w14:textId="77777777" w:rsidR="006757EB" w:rsidRDefault="006757EB">
            <w:pPr>
              <w:ind w:right="144"/>
            </w:pPr>
            <w:r>
              <w:t xml:space="preserve">Vice presidente </w:t>
            </w:r>
            <w:proofErr w:type="spellStart"/>
            <w:r>
              <w:t>Ancitel</w:t>
            </w:r>
            <w:proofErr w:type="spellEnd"/>
          </w:p>
        </w:tc>
      </w:tr>
      <w:tr w:rsidR="006757EB" w14:paraId="64347985" w14:textId="77777777">
        <w:trPr>
          <w:cantSplit/>
        </w:trPr>
        <w:tc>
          <w:tcPr>
            <w:tcW w:w="2088" w:type="dxa"/>
          </w:tcPr>
          <w:p w14:paraId="0EB7ADA8" w14:textId="77777777" w:rsidR="006757EB" w:rsidRDefault="006757EB">
            <w:r>
              <w:t>1971 – 1994</w:t>
            </w:r>
          </w:p>
        </w:tc>
        <w:tc>
          <w:tcPr>
            <w:tcW w:w="6660" w:type="dxa"/>
          </w:tcPr>
          <w:p w14:paraId="378DBA42" w14:textId="77777777" w:rsidR="006757EB" w:rsidRDefault="006757EB">
            <w:pPr>
              <w:ind w:right="144"/>
            </w:pPr>
            <w:r>
              <w:t xml:space="preserve">Responsabile ufficio elettorale, direttore, vice responsabile e responsabile dell'ufficio enti locali, responsabile dell'ufficio per il programma amministrativo, responsabile dell'ufficio elettorale, </w:t>
            </w:r>
            <w:proofErr w:type="gramStart"/>
            <w:r>
              <w:t>componente</w:t>
            </w:r>
            <w:proofErr w:type="gramEnd"/>
            <w:r>
              <w:t xml:space="preserve"> la Direzione Nazionale del PSI, commissario delle federazioni provinciali PSI di Catania, Enna, Palermo, Bari e Reggio Calabria.</w:t>
            </w:r>
          </w:p>
          <w:p w14:paraId="532F409B" w14:textId="77777777" w:rsidR="006757EB" w:rsidRDefault="006757EB">
            <w:pPr>
              <w:ind w:right="144"/>
            </w:pPr>
            <w:r>
              <w:t xml:space="preserve">Candidato primo dei non eletti nella lista </w:t>
            </w:r>
            <w:proofErr w:type="gramStart"/>
            <w:r>
              <w:t>del</w:t>
            </w:r>
            <w:proofErr w:type="gramEnd"/>
            <w:r>
              <w:t xml:space="preserve"> PSI alle elezioni per il rinnovo della Camera dei Deputati, nella circoscrizione della Sicilia Orientale nel 1992.</w:t>
            </w:r>
          </w:p>
          <w:p w14:paraId="56CE50DA" w14:textId="77777777" w:rsidR="006757EB" w:rsidRDefault="006757EB">
            <w:pPr>
              <w:ind w:right="144"/>
            </w:pPr>
            <w:r>
              <w:t xml:space="preserve">Capolista della lista </w:t>
            </w:r>
            <w:proofErr w:type="gramStart"/>
            <w:r>
              <w:t>del</w:t>
            </w:r>
            <w:proofErr w:type="gramEnd"/>
            <w:r>
              <w:t xml:space="preserve"> PSI alle elezioni per il rinnovo della Camera dei Deputati, nella circoscrizione della Sicilia Orientale nel 1994.</w:t>
            </w:r>
          </w:p>
          <w:p w14:paraId="44008D2B" w14:textId="77777777" w:rsidR="006757EB" w:rsidRDefault="006757EB">
            <w:pPr>
              <w:ind w:right="144"/>
            </w:pPr>
            <w:proofErr w:type="gramStart"/>
            <w:r>
              <w:t>E’</w:t>
            </w:r>
            <w:proofErr w:type="gramEnd"/>
            <w:r>
              <w:t xml:space="preserve"> stato componente la direzione nazionale e segretario regionale siciliano della Federazione Giovanile Socialista Italiana </w:t>
            </w:r>
          </w:p>
        </w:tc>
      </w:tr>
      <w:tr w:rsidR="006757EB" w14:paraId="266C444E" w14:textId="77777777">
        <w:trPr>
          <w:cantSplit/>
        </w:trPr>
        <w:tc>
          <w:tcPr>
            <w:tcW w:w="2088" w:type="dxa"/>
          </w:tcPr>
          <w:p w14:paraId="4C26C76C" w14:textId="77777777" w:rsidR="006757EB" w:rsidRDefault="006757EB">
            <w:proofErr w:type="gramStart"/>
            <w:r>
              <w:t>dal</w:t>
            </w:r>
            <w:proofErr w:type="gramEnd"/>
            <w:r>
              <w:t xml:space="preserve"> Gennaio 1987</w:t>
            </w:r>
          </w:p>
        </w:tc>
        <w:tc>
          <w:tcPr>
            <w:tcW w:w="6660" w:type="dxa"/>
          </w:tcPr>
          <w:p w14:paraId="06BD477D" w14:textId="77777777" w:rsidR="006757EB" w:rsidRDefault="006757EB">
            <w:pPr>
              <w:ind w:right="144"/>
            </w:pPr>
            <w:r>
              <w:t>Giornalista pubblicista</w:t>
            </w:r>
          </w:p>
        </w:tc>
      </w:tr>
      <w:tr w:rsidR="006757EB" w14:paraId="480C4138" w14:textId="77777777">
        <w:trPr>
          <w:cantSplit/>
        </w:trPr>
        <w:tc>
          <w:tcPr>
            <w:tcW w:w="2088" w:type="dxa"/>
          </w:tcPr>
          <w:p w14:paraId="2285192A" w14:textId="77777777" w:rsidR="006757EB" w:rsidRDefault="006757EB">
            <w:r>
              <w:t>1990 – 1994</w:t>
            </w:r>
          </w:p>
        </w:tc>
        <w:tc>
          <w:tcPr>
            <w:tcW w:w="6660" w:type="dxa"/>
          </w:tcPr>
          <w:p w14:paraId="672315E8" w14:textId="77777777" w:rsidR="006757EB" w:rsidRDefault="006757EB">
            <w:pPr>
              <w:ind w:right="144"/>
            </w:pPr>
            <w:proofErr w:type="gramStart"/>
            <w:r>
              <w:t>Presidente dell'INSCEL (Istituto Nazionale per i Servizi Culturali agli Enti Locali)</w:t>
            </w:r>
            <w:proofErr w:type="gramEnd"/>
          </w:p>
        </w:tc>
      </w:tr>
      <w:tr w:rsidR="006757EB" w14:paraId="26A074E3" w14:textId="77777777">
        <w:trPr>
          <w:cantSplit/>
        </w:trPr>
        <w:tc>
          <w:tcPr>
            <w:tcW w:w="2088" w:type="dxa"/>
          </w:tcPr>
          <w:p w14:paraId="192ED651" w14:textId="77777777" w:rsidR="006757EB" w:rsidRDefault="006757EB">
            <w:r>
              <w:t>1989 – 1993</w:t>
            </w:r>
          </w:p>
        </w:tc>
        <w:tc>
          <w:tcPr>
            <w:tcW w:w="6660" w:type="dxa"/>
          </w:tcPr>
          <w:p w14:paraId="34E09427" w14:textId="77777777" w:rsidR="006757EB" w:rsidRDefault="006757EB">
            <w:pPr>
              <w:ind w:right="144"/>
            </w:pPr>
            <w:r>
              <w:t xml:space="preserve">Presidente del circolo culturale "G. Salvemini" di Catania </w:t>
            </w:r>
          </w:p>
        </w:tc>
      </w:tr>
      <w:tr w:rsidR="006757EB" w14:paraId="1DAE66C0" w14:textId="77777777">
        <w:trPr>
          <w:cantSplit/>
        </w:trPr>
        <w:tc>
          <w:tcPr>
            <w:tcW w:w="2088" w:type="dxa"/>
          </w:tcPr>
          <w:p w14:paraId="74B0DE56" w14:textId="77777777" w:rsidR="006757EB" w:rsidRDefault="006757EB"/>
        </w:tc>
        <w:tc>
          <w:tcPr>
            <w:tcW w:w="6660" w:type="dxa"/>
          </w:tcPr>
          <w:p w14:paraId="404E7A16" w14:textId="77777777" w:rsidR="006757EB" w:rsidRDefault="006757EB">
            <w:pPr>
              <w:ind w:right="144"/>
            </w:pPr>
          </w:p>
        </w:tc>
      </w:tr>
      <w:tr w:rsidR="006757EB" w14:paraId="03DB0677" w14:textId="77777777">
        <w:trPr>
          <w:cantSplit/>
        </w:trPr>
        <w:tc>
          <w:tcPr>
            <w:tcW w:w="2088" w:type="dxa"/>
          </w:tcPr>
          <w:p w14:paraId="46A89589" w14:textId="77777777" w:rsidR="006757EB" w:rsidRDefault="006757EB">
            <w:r>
              <w:t xml:space="preserve">1982 </w:t>
            </w:r>
            <w:r w:rsidR="00B6610B">
              <w:t>–</w:t>
            </w:r>
            <w:r>
              <w:t xml:space="preserve"> 1987</w:t>
            </w:r>
          </w:p>
        </w:tc>
        <w:tc>
          <w:tcPr>
            <w:tcW w:w="6660" w:type="dxa"/>
          </w:tcPr>
          <w:p w14:paraId="4C7D950A" w14:textId="77777777" w:rsidR="006757EB" w:rsidRDefault="006757EB">
            <w:pPr>
              <w:ind w:right="144"/>
            </w:pPr>
            <w:proofErr w:type="gramStart"/>
            <w:r>
              <w:t>Componente</w:t>
            </w:r>
            <w:proofErr w:type="gramEnd"/>
            <w:r>
              <w:t xml:space="preserve"> il consiglio di amministrazione dell'ENIT</w:t>
            </w:r>
          </w:p>
          <w:p w14:paraId="08CB8C89" w14:textId="77777777" w:rsidR="006757EB" w:rsidRDefault="006757EB">
            <w:pPr>
              <w:ind w:right="144"/>
            </w:pPr>
          </w:p>
        </w:tc>
      </w:tr>
      <w:tr w:rsidR="006757EB" w14:paraId="4DC4BA69" w14:textId="77777777">
        <w:trPr>
          <w:cantSplit/>
        </w:trPr>
        <w:tc>
          <w:tcPr>
            <w:tcW w:w="2088" w:type="dxa"/>
          </w:tcPr>
          <w:p w14:paraId="0493BA88" w14:textId="77777777" w:rsidR="006757EB" w:rsidRDefault="006757EB">
            <w:r>
              <w:t>Anno accademico 1975-1976</w:t>
            </w:r>
          </w:p>
        </w:tc>
        <w:tc>
          <w:tcPr>
            <w:tcW w:w="6660" w:type="dxa"/>
          </w:tcPr>
          <w:p w14:paraId="3267A8D5" w14:textId="77777777" w:rsidR="006757EB" w:rsidRDefault="006757EB">
            <w:pPr>
              <w:ind w:right="144"/>
            </w:pPr>
            <w:proofErr w:type="gramStart"/>
            <w:r>
              <w:t>Componente</w:t>
            </w:r>
            <w:proofErr w:type="gramEnd"/>
            <w:r>
              <w:t xml:space="preserve"> il consiglio di amministrazione dell'Università di Catania</w:t>
            </w:r>
          </w:p>
        </w:tc>
      </w:tr>
    </w:tbl>
    <w:p w14:paraId="0F302F7B" w14:textId="77777777" w:rsidR="006757EB" w:rsidRDefault="006757EB">
      <w:pPr>
        <w:pStyle w:val="Titolo2"/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6660"/>
      </w:tblGrid>
      <w:tr w:rsidR="006757EB" w14:paraId="0AAC0B60" w14:textId="77777777">
        <w:trPr>
          <w:cantSplit/>
        </w:trPr>
        <w:tc>
          <w:tcPr>
            <w:tcW w:w="2088" w:type="dxa"/>
          </w:tcPr>
          <w:p w14:paraId="469A3349" w14:textId="77777777" w:rsidR="006757EB" w:rsidRDefault="006757EB"/>
        </w:tc>
        <w:tc>
          <w:tcPr>
            <w:tcW w:w="6660" w:type="dxa"/>
          </w:tcPr>
          <w:p w14:paraId="24AE5ACD" w14:textId="77777777" w:rsidR="00CA7B60" w:rsidRDefault="00CA7B60" w:rsidP="00B2594D">
            <w:pPr>
              <w:ind w:right="144"/>
              <w:rPr>
                <w:i/>
              </w:rPr>
            </w:pPr>
            <w:r>
              <w:t>VOLUMI PUBBLICATI</w:t>
            </w:r>
          </w:p>
          <w:p w14:paraId="067D2AFF" w14:textId="3165A79B" w:rsidR="00220B1D" w:rsidRDefault="00220B1D" w:rsidP="00B2594D">
            <w:pPr>
              <w:ind w:right="144"/>
              <w:rPr>
                <w:i/>
              </w:rPr>
            </w:pPr>
            <w:r>
              <w:rPr>
                <w:i/>
              </w:rPr>
              <w:t>“La manovra finanziaria 2013” (</w:t>
            </w:r>
            <w:proofErr w:type="spellStart"/>
            <w:r>
              <w:rPr>
                <w:i/>
              </w:rPr>
              <w:t>Cel</w:t>
            </w:r>
            <w:proofErr w:type="spellEnd"/>
            <w:r>
              <w:rPr>
                <w:i/>
              </w:rPr>
              <w:t xml:space="preserve"> editore, anno 2103)</w:t>
            </w:r>
          </w:p>
          <w:p w14:paraId="76E31727" w14:textId="66179E26" w:rsidR="007E1FDF" w:rsidRDefault="007E1FDF" w:rsidP="00B2594D">
            <w:pPr>
              <w:ind w:right="144"/>
              <w:rPr>
                <w:i/>
              </w:rPr>
            </w:pPr>
            <w:r>
              <w:rPr>
                <w:i/>
              </w:rPr>
              <w:t>“I controlli interni” (</w:t>
            </w:r>
            <w:proofErr w:type="spellStart"/>
            <w:proofErr w:type="gramStart"/>
            <w:r>
              <w:rPr>
                <w:i/>
              </w:rPr>
              <w:t>Cel</w:t>
            </w:r>
            <w:proofErr w:type="spellEnd"/>
            <w:r>
              <w:rPr>
                <w:i/>
              </w:rPr>
              <w:t xml:space="preserve"> editore</w:t>
            </w:r>
            <w:proofErr w:type="gramEnd"/>
            <w:r>
              <w:rPr>
                <w:i/>
              </w:rPr>
              <w:t>, anno 2012)</w:t>
            </w:r>
          </w:p>
          <w:p w14:paraId="4FDE37CC" w14:textId="77777777" w:rsidR="00DE5A1F" w:rsidRDefault="00DE5A1F" w:rsidP="00B2594D">
            <w:pPr>
              <w:ind w:right="144"/>
              <w:rPr>
                <w:i/>
              </w:rPr>
            </w:pPr>
            <w:r>
              <w:rPr>
                <w:i/>
              </w:rPr>
              <w:t>“La gestione associata dopo il Dl 95/2012” (Maggioli editore, anno 2012</w:t>
            </w:r>
            <w:proofErr w:type="gramStart"/>
            <w:r>
              <w:rPr>
                <w:i/>
              </w:rPr>
              <w:t>)</w:t>
            </w:r>
            <w:proofErr w:type="gramEnd"/>
          </w:p>
          <w:p w14:paraId="1B0F7856" w14:textId="77777777" w:rsidR="007824E1" w:rsidRDefault="007824E1" w:rsidP="00B2594D">
            <w:pPr>
              <w:ind w:right="144"/>
              <w:rPr>
                <w:i/>
              </w:rPr>
            </w:pPr>
            <w:r>
              <w:rPr>
                <w:i/>
              </w:rPr>
              <w:t>“La gestione del personale negli enti locali” (</w:t>
            </w:r>
            <w:proofErr w:type="spellStart"/>
            <w:proofErr w:type="gramStart"/>
            <w:r>
              <w:rPr>
                <w:i/>
              </w:rPr>
              <w:t>Cel</w:t>
            </w:r>
            <w:proofErr w:type="spellEnd"/>
            <w:r>
              <w:rPr>
                <w:i/>
              </w:rPr>
              <w:t xml:space="preserve"> editore</w:t>
            </w:r>
            <w:proofErr w:type="gramEnd"/>
            <w:r>
              <w:rPr>
                <w:i/>
              </w:rPr>
              <w:t>, anno 2012)</w:t>
            </w:r>
          </w:p>
          <w:p w14:paraId="3B882BF2" w14:textId="77777777" w:rsidR="0063692E" w:rsidRDefault="0063692E" w:rsidP="00B2594D">
            <w:pPr>
              <w:ind w:right="144"/>
              <w:rPr>
                <w:i/>
              </w:rPr>
            </w:pPr>
            <w:proofErr w:type="gramStart"/>
            <w:r>
              <w:rPr>
                <w:i/>
              </w:rPr>
              <w:t>“La contrattazione decentrata e i controlli dop</w:t>
            </w:r>
            <w:r w:rsidR="00FA37C0">
              <w:rPr>
                <w:i/>
              </w:rPr>
              <w:t>o le manovre estive 2010 e 2011</w:t>
            </w:r>
            <w:r>
              <w:rPr>
                <w:i/>
              </w:rPr>
              <w:t>” (Maggioli editore, anno 2012)</w:t>
            </w:r>
            <w:proofErr w:type="gramEnd"/>
          </w:p>
          <w:p w14:paraId="331B0FEA" w14:textId="54290D22" w:rsidR="007E1FDF" w:rsidRDefault="007E1FDF" w:rsidP="00B2594D">
            <w:pPr>
              <w:ind w:right="144"/>
              <w:rPr>
                <w:i/>
              </w:rPr>
            </w:pPr>
            <w:r>
              <w:rPr>
                <w:i/>
              </w:rPr>
              <w:t>“La contrattazione decentrata” (</w:t>
            </w:r>
            <w:proofErr w:type="spellStart"/>
            <w:proofErr w:type="gramStart"/>
            <w:r>
              <w:rPr>
                <w:i/>
              </w:rPr>
              <w:t>Cel</w:t>
            </w:r>
            <w:proofErr w:type="spellEnd"/>
            <w:r>
              <w:rPr>
                <w:i/>
              </w:rPr>
              <w:t xml:space="preserve"> editore</w:t>
            </w:r>
            <w:proofErr w:type="gramEnd"/>
            <w:r>
              <w:rPr>
                <w:i/>
              </w:rPr>
              <w:t>, anno 2012)</w:t>
            </w:r>
          </w:p>
          <w:p w14:paraId="45E9C467" w14:textId="4C8ED606" w:rsidR="007E1FDF" w:rsidRDefault="007E1FDF" w:rsidP="00B2594D">
            <w:pPr>
              <w:ind w:right="144"/>
              <w:rPr>
                <w:i/>
              </w:rPr>
            </w:pPr>
            <w:r>
              <w:rPr>
                <w:i/>
              </w:rPr>
              <w:t>“Le assunzioni di personale” (</w:t>
            </w:r>
            <w:proofErr w:type="spellStart"/>
            <w:r>
              <w:rPr>
                <w:i/>
              </w:rPr>
              <w:t>Cel</w:t>
            </w:r>
            <w:proofErr w:type="spellEnd"/>
            <w:r>
              <w:rPr>
                <w:i/>
              </w:rPr>
              <w:t xml:space="preserve"> editore, anno 2012)</w:t>
            </w:r>
          </w:p>
          <w:p w14:paraId="720ABF4C" w14:textId="77777777" w:rsidR="0063435B" w:rsidRDefault="0063435B" w:rsidP="00B2594D">
            <w:pPr>
              <w:ind w:right="144"/>
              <w:rPr>
                <w:i/>
              </w:rPr>
            </w:pPr>
            <w:r>
              <w:rPr>
                <w:i/>
              </w:rPr>
              <w:t>“La gestione associata” (Maggioli editore, anno 2011)</w:t>
            </w:r>
          </w:p>
          <w:p w14:paraId="2159C564" w14:textId="77777777" w:rsidR="002A59B3" w:rsidRDefault="002A59B3" w:rsidP="00B2594D">
            <w:pPr>
              <w:ind w:right="144"/>
              <w:rPr>
                <w:i/>
              </w:rPr>
            </w:pPr>
            <w:r>
              <w:rPr>
                <w:i/>
              </w:rPr>
              <w:t>“Le manovre d’estate 2011” (</w:t>
            </w:r>
            <w:proofErr w:type="spellStart"/>
            <w:r>
              <w:rPr>
                <w:i/>
              </w:rPr>
              <w:t>Cel</w:t>
            </w:r>
            <w:proofErr w:type="spellEnd"/>
            <w:r>
              <w:rPr>
                <w:i/>
              </w:rPr>
              <w:t xml:space="preserve"> editore, anno 2011)</w:t>
            </w:r>
          </w:p>
          <w:p w14:paraId="0BF64DB2" w14:textId="77777777" w:rsidR="002A59B3" w:rsidRDefault="002A59B3" w:rsidP="00B2594D">
            <w:pPr>
              <w:ind w:right="144"/>
              <w:rPr>
                <w:i/>
              </w:rPr>
            </w:pPr>
            <w:r>
              <w:rPr>
                <w:i/>
              </w:rPr>
              <w:t>“La manovra d’estate 2010” (</w:t>
            </w:r>
            <w:proofErr w:type="spellStart"/>
            <w:r>
              <w:rPr>
                <w:i/>
              </w:rPr>
              <w:t>Cel</w:t>
            </w:r>
            <w:proofErr w:type="spellEnd"/>
            <w:r>
              <w:rPr>
                <w:i/>
              </w:rPr>
              <w:t xml:space="preserve"> editore, anno 2010)</w:t>
            </w:r>
          </w:p>
          <w:p w14:paraId="030F5A45" w14:textId="77777777" w:rsidR="008D0CEE" w:rsidRDefault="008D0CEE" w:rsidP="00B2594D">
            <w:pPr>
              <w:ind w:right="144"/>
              <w:rPr>
                <w:i/>
              </w:rPr>
            </w:pPr>
            <w:r>
              <w:rPr>
                <w:i/>
              </w:rPr>
              <w:t>“Contrattazione e controlli dopo la riforma Brunetta” (Maggioli, 2010</w:t>
            </w:r>
            <w:proofErr w:type="gramStart"/>
            <w:r>
              <w:rPr>
                <w:i/>
              </w:rPr>
              <w:t>)</w:t>
            </w:r>
            <w:proofErr w:type="gramEnd"/>
          </w:p>
          <w:p w14:paraId="7F06A9CE" w14:textId="77777777" w:rsidR="00B2594D" w:rsidRDefault="00B2594D" w:rsidP="00B2594D">
            <w:pPr>
              <w:ind w:right="144"/>
              <w:rPr>
                <w:i/>
              </w:rPr>
            </w:pPr>
            <w:r>
              <w:rPr>
                <w:i/>
              </w:rPr>
              <w:t>“Il decreto attuativo della legge cd Brunetta” (Sole 24 Ore, 2009)</w:t>
            </w:r>
          </w:p>
          <w:p w14:paraId="3DAD5281" w14:textId="77777777" w:rsidR="009415C2" w:rsidRDefault="009415C2">
            <w:pPr>
              <w:ind w:right="144"/>
              <w:rPr>
                <w:i/>
              </w:rPr>
            </w:pPr>
            <w:r>
              <w:rPr>
                <w:i/>
              </w:rPr>
              <w:t xml:space="preserve">“Gli errori della contrattazione decentrata” (Quaderni </w:t>
            </w:r>
            <w:proofErr w:type="spellStart"/>
            <w:proofErr w:type="gramStart"/>
            <w:r>
              <w:rPr>
                <w:i/>
              </w:rPr>
              <w:t>PAweb</w:t>
            </w:r>
            <w:proofErr w:type="spellEnd"/>
            <w:proofErr w:type="gram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Cel</w:t>
            </w:r>
            <w:proofErr w:type="spellEnd"/>
            <w:r>
              <w:rPr>
                <w:i/>
              </w:rPr>
              <w:t xml:space="preserve"> editore 2009)</w:t>
            </w:r>
          </w:p>
          <w:p w14:paraId="3D42E36C" w14:textId="77777777" w:rsidR="00683B55" w:rsidRDefault="00683B55">
            <w:pPr>
              <w:ind w:right="144"/>
              <w:rPr>
                <w:i/>
              </w:rPr>
            </w:pPr>
            <w:r>
              <w:rPr>
                <w:i/>
              </w:rPr>
              <w:t>“Contrattazione decentrata e controlli” (Maggioli editore 2009)</w:t>
            </w:r>
          </w:p>
          <w:p w14:paraId="4A1B87CA" w14:textId="77777777" w:rsidR="00876CDA" w:rsidRDefault="00876CDA">
            <w:pPr>
              <w:ind w:right="144"/>
              <w:rPr>
                <w:i/>
              </w:rPr>
            </w:pPr>
            <w:r>
              <w:rPr>
                <w:i/>
              </w:rPr>
              <w:t>“La legge finanziaria 2008” (Anci servizi 2008)</w:t>
            </w:r>
          </w:p>
          <w:p w14:paraId="1D353D42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 xml:space="preserve">“La gestione del personale, competenze </w:t>
            </w:r>
            <w:proofErr w:type="gramStart"/>
            <w:r>
              <w:rPr>
                <w:i/>
              </w:rPr>
              <w:t>ed</w:t>
            </w:r>
            <w:proofErr w:type="gramEnd"/>
            <w:r>
              <w:rPr>
                <w:i/>
              </w:rPr>
              <w:t xml:space="preserve"> adempimenti” (Anci servizi ed </w:t>
            </w:r>
            <w:proofErr w:type="spellStart"/>
            <w:r>
              <w:rPr>
                <w:i/>
              </w:rPr>
              <w:t>Edk</w:t>
            </w:r>
            <w:proofErr w:type="spellEnd"/>
            <w:r>
              <w:rPr>
                <w:i/>
              </w:rPr>
              <w:t xml:space="preserve"> 2007)</w:t>
            </w:r>
          </w:p>
          <w:p w14:paraId="1E7BBD88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>“Indirizzi per l’attuazione delle riforme costituzionali negli ordinamenti locali” (</w:t>
            </w:r>
            <w:proofErr w:type="gramStart"/>
            <w:r>
              <w:rPr>
                <w:i/>
              </w:rPr>
              <w:t>Anci servizi editore 2007</w:t>
            </w:r>
            <w:proofErr w:type="gramEnd"/>
            <w:r>
              <w:rPr>
                <w:i/>
              </w:rPr>
              <w:t xml:space="preserve">) </w:t>
            </w:r>
          </w:p>
          <w:p w14:paraId="0C22D8DC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 xml:space="preserve">“La legge finanziaria 2007 </w:t>
            </w:r>
            <w:proofErr w:type="gramStart"/>
            <w:r>
              <w:rPr>
                <w:i/>
              </w:rPr>
              <w:t>ed</w:t>
            </w:r>
            <w:proofErr w:type="gramEnd"/>
            <w:r>
              <w:rPr>
                <w:i/>
              </w:rPr>
              <w:t xml:space="preserve"> il decreto collegato” (collana editoriale Anci, Anci servizi editore 2007)</w:t>
            </w:r>
          </w:p>
          <w:p w14:paraId="2FE62A38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 xml:space="preserve"> “Governare l’ente locale: ruolo e poteri di assessori e consiglieri” (Maggioli editore 2005</w:t>
            </w:r>
            <w:proofErr w:type="gramStart"/>
            <w:r>
              <w:rPr>
                <w:i/>
              </w:rPr>
              <w:t>)</w:t>
            </w:r>
            <w:proofErr w:type="gramEnd"/>
          </w:p>
          <w:p w14:paraId="2BEE65F6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>“Vademecum degli amministratori locali” (</w:t>
            </w:r>
            <w:proofErr w:type="spellStart"/>
            <w:r>
              <w:rPr>
                <w:i/>
              </w:rPr>
              <w:t>Ancitel</w:t>
            </w:r>
            <w:proofErr w:type="spellEnd"/>
            <w:r>
              <w:rPr>
                <w:i/>
              </w:rPr>
              <w:t>, anno 2005)</w:t>
            </w:r>
          </w:p>
          <w:p w14:paraId="73CA4A02" w14:textId="77777777" w:rsidR="006757EB" w:rsidRDefault="006757EB">
            <w:pPr>
              <w:ind w:right="144"/>
              <w:rPr>
                <w:i/>
              </w:rPr>
            </w:pPr>
            <w:proofErr w:type="gramStart"/>
            <w:r>
              <w:rPr>
                <w:i/>
              </w:rPr>
              <w:t>“La nuova disciplina degli apparecchi e congegni automatici per il gioco” (CEL editore 2004)</w:t>
            </w:r>
            <w:proofErr w:type="gramEnd"/>
          </w:p>
          <w:p w14:paraId="32861F0C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>“I locali di pubblico spettacolo e trattenimento” (CEL editore 2004)</w:t>
            </w:r>
          </w:p>
          <w:p w14:paraId="5E61CDA0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>“Il contratto del personale degli enti locali” (</w:t>
            </w:r>
            <w:proofErr w:type="gramStart"/>
            <w:r>
              <w:rPr>
                <w:i/>
              </w:rPr>
              <w:t>Maggioli editore 2004</w:t>
            </w:r>
            <w:proofErr w:type="gramEnd"/>
            <w:r>
              <w:rPr>
                <w:i/>
              </w:rPr>
              <w:t>)</w:t>
            </w:r>
          </w:p>
          <w:p w14:paraId="691A4ACA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 xml:space="preserve">“La legge finanziaria 2004 </w:t>
            </w:r>
            <w:proofErr w:type="gramStart"/>
            <w:r>
              <w:rPr>
                <w:i/>
              </w:rPr>
              <w:t>ed</w:t>
            </w:r>
            <w:proofErr w:type="gramEnd"/>
            <w:r>
              <w:rPr>
                <w:i/>
              </w:rPr>
              <w:t xml:space="preserve"> il maxi decreto fiscale” (Maggioli editore 2004)</w:t>
            </w:r>
          </w:p>
          <w:p w14:paraId="30B41527" w14:textId="77777777" w:rsidR="006757EB" w:rsidRDefault="006757EB">
            <w:pPr>
              <w:ind w:right="144"/>
            </w:pPr>
            <w:r>
              <w:rPr>
                <w:i/>
              </w:rPr>
              <w:t xml:space="preserve">"La legge finanziaria 2003 </w:t>
            </w:r>
            <w:proofErr w:type="gramStart"/>
            <w:r>
              <w:rPr>
                <w:i/>
              </w:rPr>
              <w:t>ed</w:t>
            </w:r>
            <w:proofErr w:type="gramEnd"/>
            <w:r>
              <w:rPr>
                <w:i/>
              </w:rPr>
              <w:t xml:space="preserve"> il collegato ordinamentale" </w:t>
            </w:r>
            <w:r>
              <w:t>(Maggioli editore 2003)</w:t>
            </w:r>
          </w:p>
          <w:p w14:paraId="079C56FB" w14:textId="77777777" w:rsidR="006757EB" w:rsidRDefault="006757EB">
            <w:pPr>
              <w:ind w:right="144"/>
            </w:pPr>
            <w:r>
              <w:rPr>
                <w:i/>
              </w:rPr>
              <w:t xml:space="preserve">"La gestione associata tra i comuni" </w:t>
            </w:r>
            <w:r>
              <w:t>(CEL editore 2002</w:t>
            </w:r>
            <w:proofErr w:type="gramStart"/>
            <w:r>
              <w:t>)</w:t>
            </w:r>
            <w:proofErr w:type="gramEnd"/>
          </w:p>
          <w:p w14:paraId="13C19E8C" w14:textId="77777777" w:rsidR="006757EB" w:rsidRDefault="006757EB">
            <w:pPr>
              <w:ind w:right="144"/>
            </w:pPr>
            <w:r>
              <w:rPr>
                <w:i/>
              </w:rPr>
              <w:t>"La gestione privatistica del personale degli enti locali" (</w:t>
            </w:r>
            <w:proofErr w:type="gramStart"/>
            <w:r>
              <w:t>Maggioli editore 2002</w:t>
            </w:r>
            <w:proofErr w:type="gramEnd"/>
            <w:r>
              <w:t>)</w:t>
            </w:r>
          </w:p>
          <w:p w14:paraId="05EC1FA7" w14:textId="77777777" w:rsidR="006757EB" w:rsidRDefault="006757EB">
            <w:pPr>
              <w:ind w:right="144"/>
            </w:pPr>
            <w:r>
              <w:rPr>
                <w:i/>
              </w:rPr>
              <w:t xml:space="preserve">"La legge finanziaria 2002" </w:t>
            </w:r>
            <w:r>
              <w:t>(Il Sole 24 Ore editore 2002)</w:t>
            </w:r>
          </w:p>
          <w:p w14:paraId="4E870563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>“Guida all’applicazione del testo unico delle leggi sull’ordinamento degli enti locali”</w:t>
            </w:r>
            <w:proofErr w:type="gramStart"/>
            <w:r>
              <w:rPr>
                <w:i/>
              </w:rPr>
              <w:t>(</w:t>
            </w:r>
            <w:proofErr w:type="gramEnd"/>
            <w:r>
              <w:t>seconda edizione)</w:t>
            </w:r>
            <w:r>
              <w:rPr>
                <w:i/>
              </w:rPr>
              <w:t xml:space="preserve"> </w:t>
            </w:r>
            <w:r>
              <w:t>(Maggioli editore 2001),</w:t>
            </w:r>
          </w:p>
          <w:p w14:paraId="2CE677E4" w14:textId="77777777" w:rsidR="006757EB" w:rsidRDefault="006757EB">
            <w:pPr>
              <w:ind w:right="144"/>
            </w:pPr>
            <w:proofErr w:type="gramStart"/>
            <w:r>
              <w:rPr>
                <w:i/>
              </w:rPr>
              <w:t xml:space="preserve">"La riforma degli enti locali in Sicilia, guida all'applicazione" </w:t>
            </w:r>
            <w:r>
              <w:t>(SEL editore, anno 2001)</w:t>
            </w:r>
            <w:proofErr w:type="gramEnd"/>
          </w:p>
          <w:p w14:paraId="20921FE6" w14:textId="77777777" w:rsidR="006757EB" w:rsidRDefault="006757EB">
            <w:pPr>
              <w:ind w:right="144"/>
            </w:pPr>
            <w:proofErr w:type="gramStart"/>
            <w:r>
              <w:rPr>
                <w:i/>
              </w:rPr>
              <w:t>“Il testo unico delle leggi sulla maternità”</w:t>
            </w:r>
            <w:r>
              <w:t xml:space="preserve"> (Il Sole 24 Ore editore, 2001),</w:t>
            </w:r>
            <w:proofErr w:type="gramEnd"/>
          </w:p>
          <w:p w14:paraId="20DE8BA1" w14:textId="77777777" w:rsidR="006757EB" w:rsidRDefault="006757EB">
            <w:pPr>
              <w:ind w:right="144"/>
            </w:pPr>
            <w:proofErr w:type="gramStart"/>
            <w:r>
              <w:rPr>
                <w:i/>
              </w:rPr>
              <w:t>“Il testo unico delle leggi sul pubblico impiego</w:t>
            </w:r>
            <w:r>
              <w:t xml:space="preserve"> (Il Sole 24 Ore editore, 2001),</w:t>
            </w:r>
            <w:proofErr w:type="gramEnd"/>
          </w:p>
          <w:p w14:paraId="149F677F" w14:textId="77777777" w:rsidR="006757EB" w:rsidRDefault="006757EB">
            <w:pPr>
              <w:ind w:right="144"/>
            </w:pPr>
            <w:r>
              <w:rPr>
                <w:i/>
              </w:rPr>
              <w:t xml:space="preserve">“La legge finanziaria 2001 </w:t>
            </w:r>
            <w:proofErr w:type="gramStart"/>
            <w:r>
              <w:rPr>
                <w:i/>
              </w:rPr>
              <w:t>ed</w:t>
            </w:r>
            <w:proofErr w:type="gramEnd"/>
            <w:r>
              <w:rPr>
                <w:i/>
              </w:rPr>
              <w:t xml:space="preserve"> il collegato fiscale”</w:t>
            </w:r>
            <w:r>
              <w:t xml:space="preserve"> (Il Sole 24 Ore editore, 2001),</w:t>
            </w:r>
          </w:p>
          <w:p w14:paraId="42523BF8" w14:textId="77777777" w:rsidR="006757EB" w:rsidRDefault="006757EB">
            <w:pPr>
              <w:ind w:right="144"/>
            </w:pPr>
            <w:r>
              <w:rPr>
                <w:i/>
              </w:rPr>
              <w:t>“Le code contrattuali negli enti locali”</w:t>
            </w:r>
            <w:r>
              <w:t xml:space="preserve"> (</w:t>
            </w:r>
            <w:proofErr w:type="gramStart"/>
            <w:r>
              <w:t>Maggioli editore 2001</w:t>
            </w:r>
            <w:proofErr w:type="gramEnd"/>
            <w:r>
              <w:t>),</w:t>
            </w:r>
          </w:p>
          <w:p w14:paraId="67D361D9" w14:textId="77777777" w:rsidR="006757EB" w:rsidRDefault="006757EB">
            <w:pPr>
              <w:ind w:right="144"/>
            </w:pPr>
            <w:r>
              <w:rPr>
                <w:i/>
              </w:rPr>
              <w:t xml:space="preserve">“Guida all’applicazione del testo unico delle leggi sull’ordinamento degli enti locali” </w:t>
            </w:r>
            <w:r>
              <w:t>(</w:t>
            </w:r>
            <w:proofErr w:type="gramStart"/>
            <w:r>
              <w:t>Maggioli editore 2000</w:t>
            </w:r>
            <w:proofErr w:type="gramEnd"/>
            <w:r>
              <w:t xml:space="preserve">), </w:t>
            </w:r>
          </w:p>
          <w:p w14:paraId="335DA9FC" w14:textId="77777777" w:rsidR="006757EB" w:rsidRDefault="006757EB">
            <w:pPr>
              <w:ind w:right="144"/>
            </w:pPr>
            <w:r>
              <w:rPr>
                <w:i/>
              </w:rPr>
              <w:t>“</w:t>
            </w:r>
            <w:proofErr w:type="spellStart"/>
            <w:r>
              <w:rPr>
                <w:i/>
              </w:rPr>
              <w:t>Cronopolis</w:t>
            </w:r>
            <w:proofErr w:type="spellEnd"/>
            <w:r>
              <w:rPr>
                <w:i/>
              </w:rPr>
              <w:t>”</w:t>
            </w:r>
            <w:r>
              <w:t xml:space="preserve"> (Maggioli editore 2000), </w:t>
            </w:r>
          </w:p>
          <w:p w14:paraId="2B4EEE75" w14:textId="77777777" w:rsidR="006757EB" w:rsidRDefault="006757EB">
            <w:pPr>
              <w:ind w:right="144"/>
            </w:pPr>
            <w:r>
              <w:rPr>
                <w:i/>
              </w:rPr>
              <w:t>“La gestione del personale degli enti locali”</w:t>
            </w:r>
            <w:r>
              <w:t xml:space="preserve"> (</w:t>
            </w:r>
            <w:proofErr w:type="gramStart"/>
            <w:r>
              <w:t>Maggioli editore 2000</w:t>
            </w:r>
            <w:proofErr w:type="gramEnd"/>
            <w:r>
              <w:t xml:space="preserve">), </w:t>
            </w:r>
          </w:p>
          <w:p w14:paraId="0E1EC40A" w14:textId="77777777" w:rsidR="006757EB" w:rsidRDefault="006757EB">
            <w:pPr>
              <w:ind w:right="144"/>
            </w:pPr>
            <w:r>
              <w:rPr>
                <w:i/>
              </w:rPr>
              <w:t xml:space="preserve">“Guida ai patti territoriali” </w:t>
            </w:r>
            <w:r>
              <w:t>(</w:t>
            </w:r>
            <w:proofErr w:type="gramStart"/>
            <w:r>
              <w:t>Maggioli editore 2000</w:t>
            </w:r>
            <w:proofErr w:type="gramEnd"/>
            <w:r>
              <w:t xml:space="preserve">), </w:t>
            </w:r>
          </w:p>
          <w:p w14:paraId="4D537CB0" w14:textId="77777777" w:rsidR="006757EB" w:rsidRDefault="006757EB">
            <w:pPr>
              <w:ind w:right="144"/>
            </w:pPr>
            <w:r>
              <w:rPr>
                <w:i/>
              </w:rPr>
              <w:t>"La privacy negli enti locali"</w:t>
            </w:r>
            <w:r>
              <w:t xml:space="preserve"> (</w:t>
            </w:r>
            <w:proofErr w:type="spellStart"/>
            <w:r>
              <w:t>Ancitel</w:t>
            </w:r>
            <w:proofErr w:type="spellEnd"/>
            <w:r>
              <w:t xml:space="preserve">, D'Anselmi, Hoepli editore, 1998), </w:t>
            </w:r>
          </w:p>
          <w:p w14:paraId="16E3499A" w14:textId="77777777" w:rsidR="006757EB" w:rsidRDefault="006757EB">
            <w:pPr>
              <w:ind w:right="144"/>
            </w:pPr>
            <w:proofErr w:type="gramStart"/>
            <w:r>
              <w:rPr>
                <w:i/>
              </w:rPr>
              <w:t>"La riforma della pubblica amministrazione locale, commento alle leggi Bassanini"</w:t>
            </w:r>
            <w:r>
              <w:t xml:space="preserve"> (CEL editore, 1997),</w:t>
            </w:r>
            <w:proofErr w:type="gramEnd"/>
          </w:p>
          <w:p w14:paraId="288B4E5F" w14:textId="77777777" w:rsidR="006757EB" w:rsidRDefault="006757EB">
            <w:pPr>
              <w:ind w:right="144"/>
            </w:pPr>
            <w:r>
              <w:rPr>
                <w:i/>
              </w:rPr>
              <w:t>"La riforma delle autonomie locali in Sicilia"</w:t>
            </w:r>
            <w:r>
              <w:t xml:space="preserve"> (</w:t>
            </w:r>
            <w:proofErr w:type="spellStart"/>
            <w:r>
              <w:t>Coopesa</w:t>
            </w:r>
            <w:proofErr w:type="spellEnd"/>
            <w:r>
              <w:t xml:space="preserve"> editore, 1993),</w:t>
            </w:r>
          </w:p>
          <w:p w14:paraId="034A598C" w14:textId="77777777" w:rsidR="006757EB" w:rsidRDefault="006757EB">
            <w:pPr>
              <w:ind w:right="144"/>
            </w:pPr>
            <w:r>
              <w:rPr>
                <w:i/>
              </w:rPr>
              <w:t xml:space="preserve">"Il cambiamento possibile" </w:t>
            </w:r>
            <w:r>
              <w:t>(B&amp;C editore, 1991).</w:t>
            </w:r>
          </w:p>
          <w:p w14:paraId="565A0AD4" w14:textId="77777777" w:rsidR="006757EB" w:rsidRDefault="006757EB">
            <w:pPr>
              <w:ind w:right="144"/>
            </w:pPr>
          </w:p>
          <w:p w14:paraId="575E3EFC" w14:textId="77777777" w:rsidR="006757EB" w:rsidRDefault="006757EB">
            <w:pPr>
              <w:ind w:right="144"/>
            </w:pPr>
            <w:proofErr w:type="gramStart"/>
            <w:r>
              <w:rPr>
                <w:b/>
              </w:rPr>
              <w:t>Coautore</w:t>
            </w:r>
            <w:proofErr w:type="gramEnd"/>
            <w:r>
              <w:t xml:space="preserve"> di numerosi volumi, tra cui: </w:t>
            </w:r>
          </w:p>
          <w:p w14:paraId="55A31D77" w14:textId="554566C6" w:rsidR="00B6610B" w:rsidRDefault="00B6610B">
            <w:pPr>
              <w:ind w:right="144"/>
              <w:rPr>
                <w:i/>
              </w:rPr>
            </w:pPr>
            <w:proofErr w:type="gramStart"/>
            <w:r>
              <w:rPr>
                <w:i/>
              </w:rPr>
              <w:t>“Il Governo locale” (</w:t>
            </w:r>
            <w:proofErr w:type="spellStart"/>
            <w:r>
              <w:rPr>
                <w:i/>
              </w:rPr>
              <w:t>Cel</w:t>
            </w:r>
            <w:proofErr w:type="spellEnd"/>
            <w:r>
              <w:rPr>
                <w:i/>
              </w:rPr>
              <w:t>, anno 2009</w:t>
            </w:r>
            <w:r w:rsidR="0063692E">
              <w:rPr>
                <w:i/>
              </w:rPr>
              <w:t>, anno 2010, anno 2011</w:t>
            </w:r>
            <w:r w:rsidR="007824E1">
              <w:rPr>
                <w:i/>
              </w:rPr>
              <w:t>, anno 201</w:t>
            </w:r>
            <w:r w:rsidR="00991A2E">
              <w:rPr>
                <w:i/>
              </w:rPr>
              <w:t xml:space="preserve">2, anno </w:t>
            </w:r>
            <w:r w:rsidR="007824E1">
              <w:rPr>
                <w:i/>
              </w:rPr>
              <w:t>2</w:t>
            </w:r>
            <w:r w:rsidR="00991A2E">
              <w:rPr>
                <w:i/>
              </w:rPr>
              <w:t>013</w:t>
            </w:r>
            <w:r>
              <w:rPr>
                <w:i/>
              </w:rPr>
              <w:t>)</w:t>
            </w:r>
            <w:proofErr w:type="gramEnd"/>
          </w:p>
          <w:p w14:paraId="6DAE48DA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>“La gestione delle risorse umane nelle amministrazioni pubbliche” (</w:t>
            </w:r>
            <w:proofErr w:type="spellStart"/>
            <w:r>
              <w:rPr>
                <w:i/>
              </w:rPr>
              <w:t>Formez</w:t>
            </w:r>
            <w:proofErr w:type="spellEnd"/>
            <w:r>
              <w:rPr>
                <w:i/>
              </w:rPr>
              <w:t>, anno 2007)</w:t>
            </w:r>
          </w:p>
          <w:p w14:paraId="522DBF3E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 xml:space="preserve">“La </w:t>
            </w:r>
            <w:proofErr w:type="spellStart"/>
            <w:r>
              <w:rPr>
                <w:i/>
              </w:rPr>
              <w:t>governance</w:t>
            </w:r>
            <w:proofErr w:type="spellEnd"/>
            <w:r>
              <w:rPr>
                <w:i/>
              </w:rPr>
              <w:t xml:space="preserve"> delle risorse umane” (</w:t>
            </w:r>
            <w:proofErr w:type="spellStart"/>
            <w:r>
              <w:rPr>
                <w:i/>
              </w:rPr>
              <w:t>Formez</w:t>
            </w:r>
            <w:proofErr w:type="spellEnd"/>
            <w:r>
              <w:rPr>
                <w:i/>
              </w:rPr>
              <w:t>, anno 2006)</w:t>
            </w:r>
          </w:p>
          <w:p w14:paraId="400E84AA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>“L’ordinamento locale in Sicilia “ seconda edizione (SEL editore, 2006)</w:t>
            </w:r>
          </w:p>
          <w:p w14:paraId="0804511E" w14:textId="77777777" w:rsidR="006757EB" w:rsidRDefault="006757EB">
            <w:pPr>
              <w:pStyle w:val="Corpodeltesto3"/>
            </w:pPr>
            <w:proofErr w:type="gramStart"/>
            <w:r>
              <w:t>“La manovra finanziaria 2006 e gli enti locali” (Collana editoriale Anci, Anci Servizi editore, 2006)</w:t>
            </w:r>
            <w:proofErr w:type="gramEnd"/>
          </w:p>
          <w:p w14:paraId="28A899D5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>“L’ordinamento locale in Sicilia “ (SEL editore, 2005)</w:t>
            </w:r>
          </w:p>
          <w:p w14:paraId="6722411D" w14:textId="77777777" w:rsidR="006757EB" w:rsidRDefault="006757EB">
            <w:pPr>
              <w:ind w:right="144"/>
              <w:rPr>
                <w:i/>
              </w:rPr>
            </w:pPr>
            <w:r>
              <w:rPr>
                <w:i/>
              </w:rPr>
              <w:t>“Lavoro pubblico e flessibilità” (</w:t>
            </w:r>
            <w:proofErr w:type="spellStart"/>
            <w:r>
              <w:rPr>
                <w:i/>
              </w:rPr>
              <w:t>Formez</w:t>
            </w:r>
            <w:proofErr w:type="spellEnd"/>
            <w:r>
              <w:rPr>
                <w:i/>
              </w:rPr>
              <w:t>, anno 2005)</w:t>
            </w:r>
          </w:p>
          <w:p w14:paraId="2828F357" w14:textId="77777777" w:rsidR="006757EB" w:rsidRDefault="006757EB">
            <w:pPr>
              <w:ind w:right="144"/>
            </w:pPr>
            <w:r>
              <w:rPr>
                <w:i/>
              </w:rPr>
              <w:t xml:space="preserve">“Verso una nuova cittadinanza Le best </w:t>
            </w:r>
            <w:proofErr w:type="spellStart"/>
            <w:r>
              <w:rPr>
                <w:i/>
              </w:rPr>
              <w:t>pratices</w:t>
            </w:r>
            <w:proofErr w:type="spellEnd"/>
            <w:r>
              <w:rPr>
                <w:i/>
              </w:rPr>
              <w:t xml:space="preserve"> nell’e-</w:t>
            </w:r>
            <w:proofErr w:type="spellStart"/>
            <w:r>
              <w:rPr>
                <w:i/>
              </w:rPr>
              <w:t>government</w:t>
            </w:r>
            <w:proofErr w:type="spellEnd"/>
            <w:r>
              <w:rPr>
                <w:i/>
              </w:rPr>
              <w:t>”</w:t>
            </w:r>
            <w:r>
              <w:t xml:space="preserve"> (</w:t>
            </w:r>
            <w:proofErr w:type="spellStart"/>
            <w:r>
              <w:t>Fazi</w:t>
            </w:r>
            <w:proofErr w:type="spellEnd"/>
            <w:r>
              <w:t xml:space="preserve"> editore, 2003</w:t>
            </w:r>
            <w:proofErr w:type="gramStart"/>
            <w:r>
              <w:t>)</w:t>
            </w:r>
            <w:proofErr w:type="gramEnd"/>
          </w:p>
          <w:p w14:paraId="460C2978" w14:textId="77777777" w:rsidR="006757EB" w:rsidRDefault="006757EB">
            <w:pPr>
              <w:pStyle w:val="Corpodeltesto"/>
            </w:pPr>
            <w:r>
              <w:rPr>
                <w:i/>
              </w:rPr>
              <w:t>“</w:t>
            </w:r>
            <w:proofErr w:type="gramStart"/>
            <w:r>
              <w:rPr>
                <w:i/>
              </w:rPr>
              <w:t xml:space="preserve">La </w:t>
            </w:r>
            <w:proofErr w:type="gramEnd"/>
            <w:r>
              <w:rPr>
                <w:i/>
              </w:rPr>
              <w:t>applicazione dei contratti del personale negli enti locali”</w:t>
            </w:r>
            <w:r>
              <w:t xml:space="preserve"> (</w:t>
            </w:r>
            <w:proofErr w:type="spellStart"/>
            <w:r>
              <w:t>Ancitel</w:t>
            </w:r>
            <w:proofErr w:type="spellEnd"/>
            <w:r>
              <w:t xml:space="preserve">, D’Anselmi, Hoepli editore, 1999), </w:t>
            </w:r>
          </w:p>
          <w:p w14:paraId="5B9FCAC4" w14:textId="77777777" w:rsidR="006757EB" w:rsidRDefault="006757EB">
            <w:pPr>
              <w:pStyle w:val="Corpodeltesto"/>
            </w:pPr>
            <w:proofErr w:type="gramStart"/>
            <w:r>
              <w:rPr>
                <w:i/>
              </w:rPr>
              <w:t>“L’applicazione della legge sulla privacy negli enti locali</w:t>
            </w:r>
            <w:r>
              <w:t xml:space="preserve"> (</w:t>
            </w:r>
            <w:proofErr w:type="spellStart"/>
            <w:r>
              <w:t>Ancitel</w:t>
            </w:r>
            <w:proofErr w:type="spellEnd"/>
            <w:r>
              <w:t>, D’Anselmi, Hoepli editore 1999),</w:t>
            </w:r>
            <w:proofErr w:type="gramEnd"/>
          </w:p>
          <w:p w14:paraId="1C32A9CE" w14:textId="77777777" w:rsidR="006757EB" w:rsidRDefault="006757EB">
            <w:pPr>
              <w:pStyle w:val="Corpodeltesto"/>
            </w:pPr>
            <w:r>
              <w:rPr>
                <w:i/>
              </w:rPr>
              <w:t>“Gli statuti dei piccoli comuni”</w:t>
            </w:r>
            <w:r>
              <w:t xml:space="preserve"> (CEL editore 1991),</w:t>
            </w:r>
          </w:p>
          <w:p w14:paraId="5EA90D30" w14:textId="77777777" w:rsidR="006757EB" w:rsidRDefault="006757EB">
            <w:pPr>
              <w:ind w:right="144"/>
            </w:pPr>
            <w:r>
              <w:rPr>
                <w:i/>
              </w:rPr>
              <w:t>“Guida alla realizzazione degli statuti comunali”</w:t>
            </w:r>
            <w:r>
              <w:t xml:space="preserve"> (CEL editore 1990)</w:t>
            </w:r>
          </w:p>
          <w:p w14:paraId="166BE3F9" w14:textId="77777777" w:rsidR="006757EB" w:rsidRDefault="006757EB">
            <w:pPr>
              <w:ind w:right="144"/>
            </w:pPr>
          </w:p>
          <w:p w14:paraId="441592C3" w14:textId="77777777" w:rsidR="006757EB" w:rsidRDefault="006757EB">
            <w:pPr>
              <w:ind w:right="144"/>
            </w:pPr>
            <w:r>
              <w:t xml:space="preserve">Ha collaborato alla redazione di numerose edizioni del Rapporto annuale sulla Finanza Locale del Consorzio Anci </w:t>
            </w:r>
            <w:proofErr w:type="spellStart"/>
            <w:proofErr w:type="gramStart"/>
            <w:r>
              <w:t>Cnc</w:t>
            </w:r>
            <w:proofErr w:type="spellEnd"/>
            <w:proofErr w:type="gramEnd"/>
          </w:p>
        </w:tc>
      </w:tr>
      <w:tr w:rsidR="006757EB" w14:paraId="537F5C29" w14:textId="77777777">
        <w:trPr>
          <w:cantSplit/>
        </w:trPr>
        <w:tc>
          <w:tcPr>
            <w:tcW w:w="2088" w:type="dxa"/>
          </w:tcPr>
          <w:p w14:paraId="053D0EC3" w14:textId="77777777" w:rsidR="006757EB" w:rsidRDefault="006757EB"/>
        </w:tc>
        <w:tc>
          <w:tcPr>
            <w:tcW w:w="6660" w:type="dxa"/>
          </w:tcPr>
          <w:p w14:paraId="126BFAC0" w14:textId="77777777" w:rsidR="006757EB" w:rsidRDefault="006757EB">
            <w:pPr>
              <w:ind w:right="144"/>
            </w:pPr>
          </w:p>
        </w:tc>
      </w:tr>
      <w:tr w:rsidR="006757EB" w14:paraId="0C9BD190" w14:textId="77777777">
        <w:trPr>
          <w:cantSplit/>
        </w:trPr>
        <w:tc>
          <w:tcPr>
            <w:tcW w:w="2088" w:type="dxa"/>
          </w:tcPr>
          <w:p w14:paraId="57FF6483" w14:textId="77777777" w:rsidR="006757EB" w:rsidRDefault="006757EB"/>
        </w:tc>
        <w:tc>
          <w:tcPr>
            <w:tcW w:w="6660" w:type="dxa"/>
          </w:tcPr>
          <w:p w14:paraId="7BBFEAB3" w14:textId="77777777" w:rsidR="006757EB" w:rsidRDefault="006757EB">
            <w:pPr>
              <w:ind w:right="144"/>
            </w:pPr>
          </w:p>
        </w:tc>
      </w:tr>
      <w:tr w:rsidR="006757EB" w14:paraId="1170DBA8" w14:textId="77777777">
        <w:trPr>
          <w:cantSplit/>
        </w:trPr>
        <w:tc>
          <w:tcPr>
            <w:tcW w:w="2088" w:type="dxa"/>
          </w:tcPr>
          <w:p w14:paraId="50C33097" w14:textId="77777777" w:rsidR="006757EB" w:rsidRDefault="006757EB">
            <w:r>
              <w:t>Dal 1998</w:t>
            </w:r>
          </w:p>
        </w:tc>
        <w:tc>
          <w:tcPr>
            <w:tcW w:w="6660" w:type="dxa"/>
          </w:tcPr>
          <w:p w14:paraId="6B2C024B" w14:textId="77777777" w:rsidR="006757EB" w:rsidRDefault="006757EB">
            <w:pPr>
              <w:pStyle w:val="Corpodeltesto"/>
            </w:pPr>
            <w:r>
              <w:t>Giornalista pubblicista</w:t>
            </w:r>
          </w:p>
          <w:p w14:paraId="1260F79A" w14:textId="77777777" w:rsidR="006757EB" w:rsidRDefault="006757EB">
            <w:pPr>
              <w:pStyle w:val="Corpodeltesto"/>
            </w:pPr>
            <w:r>
              <w:t>Articoli e saggi sono stati pubblicati da numerosi quotidiani (tra cui "Corriere della Sera",</w:t>
            </w:r>
            <w:proofErr w:type="gramStart"/>
            <w:r>
              <w:t xml:space="preserve">  </w:t>
            </w:r>
            <w:proofErr w:type="gramEnd"/>
            <w:r>
              <w:t>"Il Giornale", "Il Tempo", “La Sicilia", “Il Giornale di Sicilia”, “La Gazzetta del Sud”) e riviste</w:t>
            </w:r>
          </w:p>
          <w:p w14:paraId="2D078844" w14:textId="77777777" w:rsidR="006757EB" w:rsidRDefault="006757EB">
            <w:pPr>
              <w:pStyle w:val="Corpodeltesto"/>
            </w:pPr>
          </w:p>
          <w:p w14:paraId="150370D2" w14:textId="77777777" w:rsidR="006757EB" w:rsidRDefault="006757EB">
            <w:pPr>
              <w:ind w:right="144"/>
            </w:pPr>
            <w:proofErr w:type="gramStart"/>
            <w:r>
              <w:t>Attualmente</w:t>
            </w:r>
            <w:proofErr w:type="gramEnd"/>
            <w:r>
              <w:t xml:space="preserve"> collabora a numerosi giornali, tra cui i quotidiani “Il Sole 24 Ore” e “Italia Oggi” e le riviste “Guida agli enti locali”, “Guida al pubblico impiego locale”, “Anci Rivista”, “Amministrazione Civile”, “E-</w:t>
            </w:r>
            <w:proofErr w:type="spellStart"/>
            <w:r>
              <w:t>Gov</w:t>
            </w:r>
            <w:proofErr w:type="spellEnd"/>
            <w:r>
              <w:t>”,  “Comuni d’Italia” e “L’Italia dei comuni”</w:t>
            </w:r>
            <w:r w:rsidR="00200621">
              <w:t>, la rivista telematica “La settimana degli enti locali”</w:t>
            </w:r>
          </w:p>
          <w:p w14:paraId="400BF325" w14:textId="77777777" w:rsidR="006757EB" w:rsidRDefault="006757EB">
            <w:pPr>
              <w:ind w:right="144"/>
            </w:pPr>
          </w:p>
          <w:p w14:paraId="257B9787" w14:textId="77777777" w:rsidR="006757EB" w:rsidRDefault="006757EB">
            <w:pPr>
              <w:ind w:right="144"/>
            </w:pPr>
            <w:r>
              <w:t xml:space="preserve">Buona conoscenza dei sistemi informatici </w:t>
            </w:r>
            <w:proofErr w:type="spellStart"/>
            <w:r>
              <w:t>Window</w:t>
            </w:r>
            <w:proofErr w:type="spellEnd"/>
            <w:r>
              <w:t xml:space="preserve"> e Macintosh, naviga sulla rete Internet, utilizza correntemente la posta elettronica, buona conoscenza della lingua inglese.</w:t>
            </w:r>
          </w:p>
        </w:tc>
      </w:tr>
    </w:tbl>
    <w:p w14:paraId="31A765B1" w14:textId="77777777" w:rsidR="006757EB" w:rsidRDefault="006757EB">
      <w:pPr>
        <w:jc w:val="both"/>
      </w:pPr>
    </w:p>
    <w:p w14:paraId="7DF510D6" w14:textId="77777777" w:rsidR="0011347F" w:rsidRPr="0011347F" w:rsidRDefault="0011347F" w:rsidP="0011347F">
      <w:pPr>
        <w:jc w:val="both"/>
        <w:rPr>
          <w:sz w:val="24"/>
          <w:szCs w:val="24"/>
        </w:rPr>
      </w:pPr>
    </w:p>
    <w:p w14:paraId="3D93E445" w14:textId="77777777" w:rsidR="0011347F" w:rsidRPr="0011347F" w:rsidRDefault="0011347F" w:rsidP="0011347F">
      <w:pPr>
        <w:jc w:val="both"/>
        <w:rPr>
          <w:sz w:val="24"/>
          <w:szCs w:val="24"/>
        </w:rPr>
      </w:pPr>
      <w:proofErr w:type="gramStart"/>
      <w:r w:rsidRPr="0011347F">
        <w:rPr>
          <w:sz w:val="24"/>
          <w:szCs w:val="24"/>
        </w:rPr>
        <w:t>Io sottoscritto</w:t>
      </w:r>
      <w:proofErr w:type="gramEnd"/>
      <w:r w:rsidRPr="0011347F">
        <w:rPr>
          <w:sz w:val="24"/>
          <w:szCs w:val="24"/>
        </w:rPr>
        <w:t xml:space="preserve"> Arturo Bianco dichiaro, sotto la mia personale responsabilità, che quanto contenuto nel curriculum corrisponde al vero.</w:t>
      </w:r>
    </w:p>
    <w:p w14:paraId="6DA8EEB9" w14:textId="77777777" w:rsidR="0011347F" w:rsidRPr="0011347F" w:rsidRDefault="0011347F" w:rsidP="0011347F">
      <w:pPr>
        <w:jc w:val="both"/>
        <w:rPr>
          <w:sz w:val="24"/>
          <w:szCs w:val="24"/>
        </w:rPr>
      </w:pPr>
      <w:r w:rsidRPr="0011347F">
        <w:rPr>
          <w:sz w:val="24"/>
          <w:szCs w:val="24"/>
        </w:rPr>
        <w:t xml:space="preserve">Il presente </w:t>
      </w:r>
      <w:r w:rsidR="00DE5A1F">
        <w:rPr>
          <w:sz w:val="24"/>
          <w:szCs w:val="24"/>
        </w:rPr>
        <w:t>è reso sotto forma di</w:t>
      </w:r>
      <w:r w:rsidRPr="0011347F">
        <w:rPr>
          <w:sz w:val="24"/>
          <w:szCs w:val="24"/>
        </w:rPr>
        <w:t xml:space="preserve"> atto di notorietà, ai sensi del DPR n. 445/2000.</w:t>
      </w:r>
    </w:p>
    <w:p w14:paraId="04DB303D" w14:textId="77777777" w:rsidR="0011347F" w:rsidRPr="0011347F" w:rsidRDefault="0011347F" w:rsidP="0011347F">
      <w:pPr>
        <w:jc w:val="both"/>
        <w:rPr>
          <w:sz w:val="24"/>
          <w:szCs w:val="24"/>
        </w:rPr>
      </w:pPr>
    </w:p>
    <w:p w14:paraId="67D63F8B" w14:textId="77777777" w:rsidR="0011347F" w:rsidRDefault="0011347F" w:rsidP="0011347F">
      <w:pPr>
        <w:jc w:val="both"/>
        <w:rPr>
          <w:sz w:val="24"/>
          <w:szCs w:val="24"/>
        </w:rPr>
      </w:pPr>
      <w:r>
        <w:rPr>
          <w:sz w:val="24"/>
          <w:szCs w:val="24"/>
        </w:rPr>
        <w:t>Arturo Bianco</w:t>
      </w:r>
    </w:p>
    <w:p w14:paraId="7D254F0A" w14:textId="77777777" w:rsidR="00A71302" w:rsidRDefault="00A71302" w:rsidP="0011347F">
      <w:pPr>
        <w:jc w:val="both"/>
        <w:rPr>
          <w:sz w:val="24"/>
          <w:szCs w:val="24"/>
        </w:rPr>
      </w:pPr>
    </w:p>
    <w:p w14:paraId="1B56384F" w14:textId="7DC8A6EA" w:rsidR="00A71302" w:rsidRDefault="00A71302" w:rsidP="0011347F">
      <w:pPr>
        <w:jc w:val="both"/>
        <w:rPr>
          <w:sz w:val="24"/>
          <w:szCs w:val="24"/>
        </w:rPr>
      </w:pPr>
      <w:r w:rsidRPr="00EF325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5B84896" wp14:editId="59C5536B">
            <wp:extent cx="1827530" cy="1136585"/>
            <wp:effectExtent l="0" t="0" r="1270" b="698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780" cy="113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AE3F9" w14:textId="77777777" w:rsidR="00A71302" w:rsidRPr="0011347F" w:rsidRDefault="00A71302" w:rsidP="0011347F">
      <w:pPr>
        <w:jc w:val="both"/>
        <w:rPr>
          <w:sz w:val="24"/>
          <w:szCs w:val="24"/>
        </w:rPr>
      </w:pPr>
    </w:p>
    <w:p w14:paraId="215097DB" w14:textId="77777777" w:rsidR="0011347F" w:rsidRPr="00DE5A1F" w:rsidRDefault="0011347F" w:rsidP="0011347F">
      <w:pPr>
        <w:jc w:val="both"/>
        <w:rPr>
          <w:sz w:val="24"/>
          <w:szCs w:val="24"/>
        </w:rPr>
      </w:pPr>
    </w:p>
    <w:p w14:paraId="2BDE76AA" w14:textId="0BA77F31" w:rsidR="0011347F" w:rsidRPr="00DE5A1F" w:rsidRDefault="006972BC">
      <w:pPr>
        <w:jc w:val="both"/>
        <w:rPr>
          <w:sz w:val="24"/>
          <w:szCs w:val="24"/>
        </w:rPr>
      </w:pPr>
      <w:r w:rsidRPr="00DE5A1F">
        <w:rPr>
          <w:sz w:val="24"/>
          <w:szCs w:val="24"/>
        </w:rPr>
        <w:t xml:space="preserve">Roma, </w:t>
      </w:r>
      <w:r w:rsidR="00035558">
        <w:rPr>
          <w:sz w:val="24"/>
          <w:szCs w:val="24"/>
        </w:rPr>
        <w:t>31</w:t>
      </w:r>
      <w:r w:rsidR="00336331">
        <w:rPr>
          <w:sz w:val="24"/>
          <w:szCs w:val="24"/>
        </w:rPr>
        <w:t xml:space="preserve"> </w:t>
      </w:r>
      <w:r w:rsidR="0029174D">
        <w:rPr>
          <w:sz w:val="24"/>
          <w:szCs w:val="24"/>
        </w:rPr>
        <w:t>luglio</w:t>
      </w:r>
      <w:r w:rsidR="00991A2E">
        <w:rPr>
          <w:sz w:val="24"/>
          <w:szCs w:val="24"/>
        </w:rPr>
        <w:t xml:space="preserve"> 2013</w:t>
      </w:r>
    </w:p>
    <w:sectPr w:rsidR="0011347F" w:rsidRPr="00DE5A1F" w:rsidSect="00B20AF2">
      <w:pgSz w:w="11880" w:h="16820"/>
      <w:pgMar w:top="1440" w:right="1440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26715" w14:textId="77777777" w:rsidR="001C77F5" w:rsidRDefault="001C77F5">
      <w:r>
        <w:separator/>
      </w:r>
    </w:p>
  </w:endnote>
  <w:endnote w:type="continuationSeparator" w:id="0">
    <w:p w14:paraId="14CED3ED" w14:textId="77777777" w:rsidR="001C77F5" w:rsidRDefault="001C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B23E3" w14:textId="77777777" w:rsidR="001C77F5" w:rsidRDefault="001C77F5">
      <w:r>
        <w:separator/>
      </w:r>
    </w:p>
  </w:footnote>
  <w:footnote w:type="continuationSeparator" w:id="0">
    <w:p w14:paraId="63FDC102" w14:textId="77777777" w:rsidR="001C77F5" w:rsidRDefault="001C7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0CBB"/>
    <w:multiLevelType w:val="hybridMultilevel"/>
    <w:tmpl w:val="B7E2EBE6"/>
    <w:lvl w:ilvl="0" w:tplc="44C83FC4">
      <w:start w:val="198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DA"/>
    <w:rsid w:val="00006382"/>
    <w:rsid w:val="00035558"/>
    <w:rsid w:val="000B33B9"/>
    <w:rsid w:val="000D4683"/>
    <w:rsid w:val="000E6588"/>
    <w:rsid w:val="0011347F"/>
    <w:rsid w:val="00133652"/>
    <w:rsid w:val="00165483"/>
    <w:rsid w:val="00165843"/>
    <w:rsid w:val="001C77F5"/>
    <w:rsid w:val="001C785F"/>
    <w:rsid w:val="00200621"/>
    <w:rsid w:val="00220B1D"/>
    <w:rsid w:val="00225101"/>
    <w:rsid w:val="00244968"/>
    <w:rsid w:val="00276022"/>
    <w:rsid w:val="00287F4B"/>
    <w:rsid w:val="0029174D"/>
    <w:rsid w:val="002A59B3"/>
    <w:rsid w:val="002C5DEA"/>
    <w:rsid w:val="00336331"/>
    <w:rsid w:val="0034494F"/>
    <w:rsid w:val="003D4959"/>
    <w:rsid w:val="00457F6D"/>
    <w:rsid w:val="005056EE"/>
    <w:rsid w:val="00523CCF"/>
    <w:rsid w:val="0056696F"/>
    <w:rsid w:val="005D6571"/>
    <w:rsid w:val="006238CE"/>
    <w:rsid w:val="00626AA1"/>
    <w:rsid w:val="0063435B"/>
    <w:rsid w:val="0063692E"/>
    <w:rsid w:val="006757EB"/>
    <w:rsid w:val="00683B55"/>
    <w:rsid w:val="006972BC"/>
    <w:rsid w:val="006A5FA4"/>
    <w:rsid w:val="006C0822"/>
    <w:rsid w:val="006E3E54"/>
    <w:rsid w:val="006E5E90"/>
    <w:rsid w:val="007173BC"/>
    <w:rsid w:val="00726FD4"/>
    <w:rsid w:val="00727FAF"/>
    <w:rsid w:val="0074066D"/>
    <w:rsid w:val="007824E1"/>
    <w:rsid w:val="007A49B9"/>
    <w:rsid w:val="007E1FDF"/>
    <w:rsid w:val="007E3A6F"/>
    <w:rsid w:val="007F0602"/>
    <w:rsid w:val="007F7C34"/>
    <w:rsid w:val="008675DA"/>
    <w:rsid w:val="00876CDA"/>
    <w:rsid w:val="008D0CEE"/>
    <w:rsid w:val="009415C2"/>
    <w:rsid w:val="00991A2E"/>
    <w:rsid w:val="009A6B71"/>
    <w:rsid w:val="009F69C9"/>
    <w:rsid w:val="00A61961"/>
    <w:rsid w:val="00A71302"/>
    <w:rsid w:val="00A87868"/>
    <w:rsid w:val="00B067D8"/>
    <w:rsid w:val="00B20AF2"/>
    <w:rsid w:val="00B2594D"/>
    <w:rsid w:val="00B6610B"/>
    <w:rsid w:val="00C24A14"/>
    <w:rsid w:val="00CA4EED"/>
    <w:rsid w:val="00CA7B60"/>
    <w:rsid w:val="00CB4085"/>
    <w:rsid w:val="00CB4EC7"/>
    <w:rsid w:val="00CF0D9A"/>
    <w:rsid w:val="00D005CF"/>
    <w:rsid w:val="00D24B59"/>
    <w:rsid w:val="00D37D5D"/>
    <w:rsid w:val="00D67A58"/>
    <w:rsid w:val="00DE5A1F"/>
    <w:rsid w:val="00E23480"/>
    <w:rsid w:val="00E55E1A"/>
    <w:rsid w:val="00EB3948"/>
    <w:rsid w:val="00ED35F8"/>
    <w:rsid w:val="00EF5488"/>
    <w:rsid w:val="00F24272"/>
    <w:rsid w:val="00F61DCE"/>
    <w:rsid w:val="00FA37C0"/>
    <w:rsid w:val="00FA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623D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" w:hAnsi="Times" w:cs="Times"/>
    </w:rPr>
  </w:style>
  <w:style w:type="paragraph" w:styleId="Titolo1">
    <w:name w:val="heading 1"/>
    <w:basedOn w:val="Normale"/>
    <w:next w:val="Normale"/>
    <w:qFormat/>
    <w:pPr>
      <w:tabs>
        <w:tab w:val="left" w:pos="4320"/>
      </w:tabs>
      <w:spacing w:before="240"/>
      <w:outlineLvl w:val="0"/>
    </w:pPr>
    <w:rPr>
      <w:rFonts w:ascii="Helvetica" w:hAnsi="Helvetica"/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071"/>
      </w:tabs>
    </w:pPr>
  </w:style>
  <w:style w:type="paragraph" w:styleId="Titolo">
    <w:name w:val="Title"/>
    <w:basedOn w:val="Normale"/>
    <w:qFormat/>
    <w:pPr>
      <w:jc w:val="center"/>
    </w:pPr>
    <w:rPr>
      <w:b/>
      <w:bCs/>
      <w:sz w:val="24"/>
      <w:szCs w:val="24"/>
    </w:rPr>
  </w:style>
  <w:style w:type="paragraph" w:styleId="Corpodeltesto">
    <w:name w:val="Body Text"/>
    <w:basedOn w:val="Normale"/>
    <w:pPr>
      <w:ind w:right="144"/>
    </w:pPr>
  </w:style>
  <w:style w:type="paragraph" w:styleId="Corpodeltesto2">
    <w:name w:val="Body Text 2"/>
    <w:basedOn w:val="Normale"/>
    <w:pPr>
      <w:ind w:right="144"/>
    </w:pPr>
    <w:rPr>
      <w:b/>
      <w:bCs/>
      <w:smallCaps/>
    </w:rPr>
  </w:style>
  <w:style w:type="paragraph" w:styleId="Corpodeltesto3">
    <w:name w:val="Body Text 3"/>
    <w:basedOn w:val="Normale"/>
    <w:pPr>
      <w:ind w:right="144"/>
    </w:pPr>
    <w:rPr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Enfasigrassetto">
    <w:name w:val="Strong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" w:hAnsi="Times" w:cs="Times"/>
    </w:rPr>
  </w:style>
  <w:style w:type="paragraph" w:styleId="Titolo1">
    <w:name w:val="heading 1"/>
    <w:basedOn w:val="Normale"/>
    <w:next w:val="Normale"/>
    <w:qFormat/>
    <w:pPr>
      <w:tabs>
        <w:tab w:val="left" w:pos="4320"/>
      </w:tabs>
      <w:spacing w:before="240"/>
      <w:outlineLvl w:val="0"/>
    </w:pPr>
    <w:rPr>
      <w:rFonts w:ascii="Helvetica" w:hAnsi="Helvetica"/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071"/>
      </w:tabs>
    </w:pPr>
  </w:style>
  <w:style w:type="paragraph" w:styleId="Titolo">
    <w:name w:val="Title"/>
    <w:basedOn w:val="Normale"/>
    <w:qFormat/>
    <w:pPr>
      <w:jc w:val="center"/>
    </w:pPr>
    <w:rPr>
      <w:b/>
      <w:bCs/>
      <w:sz w:val="24"/>
      <w:szCs w:val="24"/>
    </w:rPr>
  </w:style>
  <w:style w:type="paragraph" w:styleId="Corpodeltesto">
    <w:name w:val="Body Text"/>
    <w:basedOn w:val="Normale"/>
    <w:pPr>
      <w:ind w:right="144"/>
    </w:pPr>
  </w:style>
  <w:style w:type="paragraph" w:styleId="Corpodeltesto2">
    <w:name w:val="Body Text 2"/>
    <w:basedOn w:val="Normale"/>
    <w:pPr>
      <w:ind w:right="144"/>
    </w:pPr>
    <w:rPr>
      <w:b/>
      <w:bCs/>
      <w:smallCaps/>
    </w:rPr>
  </w:style>
  <w:style w:type="paragraph" w:styleId="Corpodeltesto3">
    <w:name w:val="Body Text 3"/>
    <w:basedOn w:val="Normale"/>
    <w:pPr>
      <w:ind w:right="144"/>
    </w:pPr>
    <w:rPr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Enfasigrassetto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1830</Words>
  <Characters>10436</Characters>
  <Application>Microsoft Macintosh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</vt:lpstr>
    </vt:vector>
  </TitlesOfParts>
  <Company>Ancitel SpA</Company>
  <LinksUpToDate>false</LinksUpToDate>
  <CharactersWithSpaces>12242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</dc:title>
  <dc:subject>Documento campione Word</dc:subject>
  <dc:creator>Arturo Bianco</dc:creator>
  <cp:keywords/>
  <dc:description/>
  <cp:lastModifiedBy>Arturo Bianco</cp:lastModifiedBy>
  <cp:revision>19</cp:revision>
  <cp:lastPrinted>2012-10-11T20:21:00Z</cp:lastPrinted>
  <dcterms:created xsi:type="dcterms:W3CDTF">2013-02-13T17:42:00Z</dcterms:created>
  <dcterms:modified xsi:type="dcterms:W3CDTF">2013-07-31T18:34:00Z</dcterms:modified>
</cp:coreProperties>
</file>